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EB83" w14:textId="77777777" w:rsidR="00C72DCE" w:rsidRPr="003F30E1" w:rsidRDefault="00C72DCE" w:rsidP="00F779A1">
      <w:pPr>
        <w:jc w:val="center"/>
        <w:rPr>
          <w:rFonts w:asciiTheme="minorHAnsi" w:hAnsiTheme="minorHAnsi"/>
          <w:b/>
          <w:bCs/>
          <w:i/>
          <w:iCs/>
        </w:rPr>
      </w:pPr>
      <w:r w:rsidRPr="003F30E1">
        <w:rPr>
          <w:rFonts w:asciiTheme="minorHAnsi" w:hAnsiTheme="minorHAnsi"/>
          <w:sz w:val="56"/>
          <w:szCs w:val="56"/>
        </w:rPr>
        <w:t>Procurement &amp; Commercial</w:t>
      </w:r>
    </w:p>
    <w:p w14:paraId="76BFD495" w14:textId="77777777" w:rsidR="00C72DCE" w:rsidRPr="003F30E1" w:rsidRDefault="00C72DCE" w:rsidP="00C72DCE">
      <w:pPr>
        <w:jc w:val="center"/>
        <w:rPr>
          <w:rFonts w:asciiTheme="minorHAnsi" w:hAnsiTheme="minorHAnsi"/>
          <w:sz w:val="56"/>
          <w:szCs w:val="56"/>
        </w:rPr>
      </w:pPr>
    </w:p>
    <w:p w14:paraId="384B49B9" w14:textId="147BBBE3" w:rsidR="00C72DCE" w:rsidRPr="003F30E1" w:rsidRDefault="68D58992" w:rsidP="68004BD1">
      <w:pPr>
        <w:jc w:val="center"/>
        <w:rPr>
          <w:rFonts w:asciiTheme="minorHAnsi" w:hAnsiTheme="minorHAnsi"/>
          <w:sz w:val="56"/>
          <w:szCs w:val="56"/>
        </w:rPr>
      </w:pPr>
      <w:r w:rsidRPr="68004BD1">
        <w:rPr>
          <w:rFonts w:asciiTheme="minorHAnsi" w:hAnsiTheme="minorHAnsi"/>
          <w:sz w:val="56"/>
          <w:szCs w:val="56"/>
        </w:rPr>
        <w:t>Pre-Qualification Questionnaire (PQQ)</w:t>
      </w:r>
      <w:r w:rsidR="00C076D1" w:rsidRPr="68004BD1">
        <w:rPr>
          <w:rFonts w:asciiTheme="minorHAnsi" w:hAnsiTheme="minorHAnsi"/>
          <w:sz w:val="56"/>
          <w:szCs w:val="56"/>
        </w:rPr>
        <w:t xml:space="preserve"> </w:t>
      </w:r>
    </w:p>
    <w:p w14:paraId="3B57FFC5" w14:textId="77777777" w:rsidR="00C72DCE" w:rsidRPr="003F30E1" w:rsidRDefault="00C076D1" w:rsidP="00C72DCE">
      <w:pPr>
        <w:jc w:val="center"/>
        <w:rPr>
          <w:rFonts w:asciiTheme="minorHAnsi" w:hAnsiTheme="minorHAnsi"/>
          <w:noProof/>
          <w:lang w:eastAsia="en-GB"/>
        </w:rPr>
      </w:pPr>
      <w:r>
        <w:rPr>
          <w:rFonts w:asciiTheme="minorHAnsi" w:hAnsiTheme="minorHAnsi"/>
          <w:sz w:val="56"/>
          <w:szCs w:val="56"/>
        </w:rPr>
        <w:t>Procurement Documents</w:t>
      </w:r>
    </w:p>
    <w:p w14:paraId="39FBFFEF" w14:textId="77777777" w:rsidR="00C72DCE" w:rsidRPr="003F30E1" w:rsidRDefault="00C72DCE" w:rsidP="00C72DCE">
      <w:pPr>
        <w:jc w:val="center"/>
        <w:rPr>
          <w:rFonts w:asciiTheme="minorHAnsi" w:hAnsiTheme="minorHAnsi"/>
          <w:noProof/>
          <w:lang w:eastAsia="en-GB"/>
        </w:rPr>
      </w:pPr>
    </w:p>
    <w:p w14:paraId="139645B9" w14:textId="77777777" w:rsidR="00C72DCE" w:rsidRPr="003F30E1" w:rsidRDefault="00C72DCE" w:rsidP="00C72DCE">
      <w:pPr>
        <w:jc w:val="center"/>
        <w:rPr>
          <w:rFonts w:asciiTheme="minorHAnsi" w:hAnsiTheme="minorHAnsi"/>
        </w:rPr>
      </w:pPr>
    </w:p>
    <w:p w14:paraId="06FD9224" w14:textId="77777777" w:rsidR="00F26174" w:rsidRDefault="00F26174" w:rsidP="00F26174">
      <w:pPr>
        <w:jc w:val="both"/>
        <w:rPr>
          <w:rFonts w:asciiTheme="minorHAnsi" w:hAnsiTheme="minorHAnsi"/>
          <w:color w:val="FF0000"/>
        </w:rPr>
      </w:pPr>
    </w:p>
    <w:p w14:paraId="48DC30F1" w14:textId="77777777" w:rsidR="00F26174" w:rsidRDefault="00F26174" w:rsidP="00F26174">
      <w:pPr>
        <w:jc w:val="both"/>
        <w:rPr>
          <w:rFonts w:asciiTheme="minorHAnsi" w:hAnsiTheme="minorHAnsi"/>
          <w:color w:val="FF0000"/>
        </w:rPr>
      </w:pPr>
    </w:p>
    <w:p w14:paraId="424E5A6D" w14:textId="77777777" w:rsidR="00F26174" w:rsidRDefault="00F26174" w:rsidP="00F26174">
      <w:pPr>
        <w:jc w:val="both"/>
        <w:rPr>
          <w:rFonts w:asciiTheme="minorHAnsi" w:hAnsiTheme="minorHAnsi"/>
          <w:color w:val="FF0000"/>
        </w:rPr>
      </w:pPr>
    </w:p>
    <w:p w14:paraId="52EFEF5F" w14:textId="77777777" w:rsidR="00F26174" w:rsidRDefault="00F26174" w:rsidP="00F26174">
      <w:pPr>
        <w:jc w:val="both"/>
        <w:rPr>
          <w:rFonts w:asciiTheme="minorHAnsi" w:hAnsiTheme="minorHAnsi"/>
          <w:color w:val="FF0000"/>
        </w:rPr>
      </w:pPr>
    </w:p>
    <w:p w14:paraId="59BEFF4E" w14:textId="77777777" w:rsidR="00F26174" w:rsidRDefault="00F26174" w:rsidP="00F26174">
      <w:pPr>
        <w:jc w:val="both"/>
        <w:rPr>
          <w:rFonts w:asciiTheme="minorHAnsi" w:hAnsiTheme="minorHAnsi"/>
          <w:color w:val="FF0000"/>
        </w:rPr>
      </w:pPr>
    </w:p>
    <w:p w14:paraId="0F552D7A" w14:textId="77777777" w:rsidR="00F26174" w:rsidRDefault="00F26174" w:rsidP="00F26174">
      <w:pPr>
        <w:jc w:val="both"/>
        <w:rPr>
          <w:rFonts w:asciiTheme="minorHAnsi" w:hAnsiTheme="minorHAnsi"/>
          <w:color w:val="FF0000"/>
        </w:rPr>
      </w:pPr>
    </w:p>
    <w:p w14:paraId="51BE6880" w14:textId="77777777" w:rsidR="00F26174" w:rsidRDefault="00F26174" w:rsidP="00F26174">
      <w:pPr>
        <w:jc w:val="both"/>
        <w:rPr>
          <w:rFonts w:asciiTheme="minorHAnsi" w:hAnsiTheme="minorHAnsi"/>
          <w:color w:val="FF0000"/>
        </w:rPr>
      </w:pPr>
    </w:p>
    <w:p w14:paraId="10BBE5C6" w14:textId="77777777" w:rsidR="00F26174" w:rsidRDefault="00F26174" w:rsidP="00F26174">
      <w:pPr>
        <w:jc w:val="both"/>
        <w:rPr>
          <w:rFonts w:asciiTheme="minorHAnsi" w:hAnsiTheme="minorHAnsi"/>
          <w:color w:val="FF0000"/>
        </w:rPr>
      </w:pPr>
    </w:p>
    <w:p w14:paraId="136A864B" w14:textId="77777777" w:rsidR="00F26174" w:rsidRDefault="00F26174" w:rsidP="00F26174">
      <w:pPr>
        <w:jc w:val="both"/>
        <w:rPr>
          <w:rFonts w:asciiTheme="minorHAnsi" w:hAnsiTheme="minorHAnsi"/>
          <w:color w:val="FF0000"/>
        </w:rPr>
      </w:pPr>
    </w:p>
    <w:p w14:paraId="78AEA8E9" w14:textId="77777777" w:rsidR="00F26174" w:rsidRDefault="00F26174" w:rsidP="00F26174">
      <w:pPr>
        <w:jc w:val="both"/>
        <w:rPr>
          <w:rFonts w:asciiTheme="minorHAnsi" w:hAnsiTheme="minorHAnsi"/>
          <w:color w:val="FF0000"/>
        </w:rPr>
      </w:pPr>
    </w:p>
    <w:p w14:paraId="5F92DF4A" w14:textId="77777777" w:rsidR="00F26174" w:rsidRDefault="00F26174" w:rsidP="00F26174">
      <w:pPr>
        <w:jc w:val="both"/>
        <w:rPr>
          <w:rFonts w:asciiTheme="minorHAnsi" w:hAnsiTheme="minorHAnsi"/>
          <w:color w:val="FF0000"/>
        </w:rPr>
      </w:pPr>
    </w:p>
    <w:p w14:paraId="208D0269" w14:textId="77777777" w:rsidR="00F26174" w:rsidRDefault="00F26174" w:rsidP="00F26174">
      <w:pPr>
        <w:jc w:val="both"/>
        <w:rPr>
          <w:rFonts w:asciiTheme="minorHAnsi" w:hAnsiTheme="minorHAnsi"/>
          <w:color w:val="FF0000"/>
        </w:rPr>
      </w:pPr>
    </w:p>
    <w:p w14:paraId="283B9C0F" w14:textId="37AA6815" w:rsidR="00F26174" w:rsidRPr="00F26174" w:rsidRDefault="00F26174" w:rsidP="00E654E7">
      <w:pPr>
        <w:jc w:val="both"/>
        <w:rPr>
          <w:rFonts w:asciiTheme="minorHAnsi" w:hAnsiTheme="minorHAnsi"/>
          <w:color w:val="FF0000"/>
        </w:rPr>
      </w:pPr>
    </w:p>
    <w:p w14:paraId="11DEACF1" w14:textId="77777777" w:rsidR="00F26174" w:rsidRPr="00D41E50" w:rsidRDefault="00F26174" w:rsidP="00F26174">
      <w:pPr>
        <w:jc w:val="both"/>
      </w:pPr>
    </w:p>
    <w:p w14:paraId="269D4396" w14:textId="77777777" w:rsidR="0056551D" w:rsidRDefault="0056551D">
      <w:pPr>
        <w:spacing w:before="0" w:after="0"/>
        <w:rPr>
          <w:rFonts w:asciiTheme="minorHAnsi" w:hAnsiTheme="minorHAnsi"/>
          <w:b/>
          <w:color w:val="FF0000"/>
        </w:rPr>
      </w:pPr>
    </w:p>
    <w:p w14:paraId="7A36A782" w14:textId="77777777" w:rsidR="00F26174" w:rsidRDefault="00F26174">
      <w:pPr>
        <w:spacing w:before="0" w:after="0"/>
        <w:rPr>
          <w:rFonts w:asciiTheme="minorHAnsi" w:hAnsiTheme="minorHAnsi"/>
          <w:b/>
          <w:color w:val="FF0000"/>
        </w:rPr>
      </w:pPr>
    </w:p>
    <w:p w14:paraId="470942E9" w14:textId="5953A655" w:rsidR="00421D73" w:rsidRPr="00E654E7" w:rsidRDefault="00F26174" w:rsidP="00E654E7">
      <w:pPr>
        <w:spacing w:before="0" w:after="0"/>
        <w:rPr>
          <w:rFonts w:asciiTheme="minorHAnsi" w:hAnsiTheme="minorHAnsi"/>
          <w:b/>
          <w:color w:val="FF0000"/>
        </w:rPr>
      </w:pPr>
      <w:r>
        <w:rPr>
          <w:rFonts w:asciiTheme="minorHAnsi" w:hAnsiTheme="minorHAnsi"/>
          <w:b/>
          <w:color w:val="FF0000"/>
        </w:rPr>
        <w:br w:type="column"/>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300"/>
      </w:tblGrid>
      <w:tr w:rsidR="00C076D1" w:rsidRPr="00421D73" w14:paraId="6A68858C" w14:textId="77777777" w:rsidTr="68004BD1">
        <w:trPr>
          <w:trHeight w:val="227"/>
          <w:jc w:val="center"/>
        </w:trPr>
        <w:tc>
          <w:tcPr>
            <w:tcW w:w="10300" w:type="dxa"/>
            <w:shd w:val="clear" w:color="auto" w:fill="548DD4" w:themeFill="text2" w:themeFillTint="99"/>
            <w:vAlign w:val="center"/>
          </w:tcPr>
          <w:p w14:paraId="4958B019" w14:textId="77777777" w:rsidR="00C076D1" w:rsidRPr="00136A6A" w:rsidRDefault="00C076D1" w:rsidP="00421D73">
            <w:pPr>
              <w:pStyle w:val="List2"/>
              <w:spacing w:before="60" w:after="60"/>
              <w:ind w:left="0" w:firstLine="0"/>
              <w:rPr>
                <w:rFonts w:asciiTheme="minorHAnsi" w:hAnsiTheme="minorHAnsi"/>
                <w:b/>
                <w:color w:val="002060"/>
                <w:sz w:val="22"/>
              </w:rPr>
            </w:pPr>
            <w:r w:rsidRPr="00136A6A">
              <w:rPr>
                <w:rFonts w:asciiTheme="minorHAnsi" w:hAnsiTheme="minorHAnsi"/>
                <w:b/>
                <w:color w:val="002060"/>
                <w:sz w:val="22"/>
              </w:rPr>
              <w:t>Procurement Overview</w:t>
            </w:r>
          </w:p>
        </w:tc>
      </w:tr>
      <w:tr w:rsidR="00E15671" w:rsidRPr="00C076D1" w14:paraId="70B1AD17" w14:textId="77777777" w:rsidTr="68004BD1">
        <w:trPr>
          <w:trHeight w:val="227"/>
          <w:jc w:val="center"/>
        </w:trPr>
        <w:tc>
          <w:tcPr>
            <w:tcW w:w="10300" w:type="dxa"/>
            <w:shd w:val="clear" w:color="auto" w:fill="B8CCE4" w:themeFill="accent1" w:themeFillTint="66"/>
          </w:tcPr>
          <w:p w14:paraId="46D83D3A" w14:textId="4AE7C253" w:rsidR="00E15671" w:rsidRPr="00136A6A" w:rsidRDefault="4D8E2407" w:rsidP="68004BD1">
            <w:pPr>
              <w:autoSpaceDE w:val="0"/>
              <w:autoSpaceDN w:val="0"/>
              <w:adjustRightInd w:val="0"/>
              <w:rPr>
                <w:rFonts w:cs="Arial"/>
                <w:b/>
                <w:bCs/>
                <w:color w:val="002060"/>
                <w:sz w:val="20"/>
              </w:rPr>
            </w:pPr>
            <w:r w:rsidRPr="00136A6A">
              <w:rPr>
                <w:rFonts w:eastAsia="Calibri" w:cs="Calibri"/>
                <w:b/>
                <w:color w:val="002060"/>
                <w:sz w:val="20"/>
              </w:rPr>
              <w:t>Pre-Qualification Questionnaire</w:t>
            </w:r>
            <w:r w:rsidRPr="00136A6A">
              <w:rPr>
                <w:rFonts w:cs="Arial"/>
                <w:b/>
                <w:bCs/>
                <w:color w:val="002060"/>
                <w:sz w:val="20"/>
              </w:rPr>
              <w:t xml:space="preserve"> (PQQ)</w:t>
            </w:r>
            <w:r w:rsidR="664A08A3" w:rsidRPr="00136A6A">
              <w:rPr>
                <w:rFonts w:cs="Arial"/>
                <w:b/>
                <w:bCs/>
                <w:color w:val="002060"/>
                <w:sz w:val="20"/>
              </w:rPr>
              <w:t xml:space="preserve"> Reference</w:t>
            </w:r>
            <w:r w:rsidR="00D73309" w:rsidRPr="007D4E06">
              <w:rPr>
                <w:rFonts w:cs="Arial"/>
                <w:b/>
                <w:bCs/>
                <w:color w:val="002060"/>
                <w:sz w:val="20"/>
              </w:rPr>
              <w:t xml:space="preserve">: </w:t>
            </w:r>
            <w:r w:rsidR="007D4E06" w:rsidRPr="007D4E06">
              <w:rPr>
                <w:b/>
                <w:bCs/>
                <w:color w:val="002060"/>
              </w:rPr>
              <w:t>345</w:t>
            </w:r>
          </w:p>
        </w:tc>
      </w:tr>
      <w:tr w:rsidR="00E15671" w:rsidRPr="00C076D1" w14:paraId="17FD2FD8" w14:textId="77777777" w:rsidTr="68004BD1">
        <w:trPr>
          <w:trHeight w:val="227"/>
          <w:jc w:val="center"/>
        </w:trPr>
        <w:tc>
          <w:tcPr>
            <w:tcW w:w="10300" w:type="dxa"/>
            <w:shd w:val="clear" w:color="auto" w:fill="auto"/>
          </w:tcPr>
          <w:p w14:paraId="6B4A2F15" w14:textId="6A873379" w:rsidR="00E15671" w:rsidRPr="00C076D1" w:rsidRDefault="00E654E7" w:rsidP="68004BD1">
            <w:pPr>
              <w:autoSpaceDE w:val="0"/>
              <w:autoSpaceDN w:val="0"/>
              <w:adjustRightInd w:val="0"/>
              <w:rPr>
                <w:rFonts w:cs="Arial"/>
                <w:b/>
                <w:bCs/>
                <w:color w:val="002060"/>
                <w:sz w:val="20"/>
              </w:rPr>
            </w:pPr>
            <w:r w:rsidRPr="00E654E7">
              <w:rPr>
                <w:rFonts w:cs="Arial"/>
                <w:b/>
                <w:bCs/>
                <w:color w:val="002060"/>
                <w:sz w:val="20"/>
              </w:rPr>
              <w:t xml:space="preserve">FW Construction - Distribution OHL Works South (up to 33kV) - Multi Site </w:t>
            </w:r>
            <w:r w:rsidR="00154956">
              <w:rPr>
                <w:rFonts w:cs="Arial"/>
                <w:b/>
                <w:bCs/>
                <w:color w:val="002060"/>
                <w:sz w:val="20"/>
              </w:rPr>
              <w:t>0333</w:t>
            </w:r>
          </w:p>
        </w:tc>
      </w:tr>
      <w:tr w:rsidR="00C076D1" w:rsidRPr="00C076D1" w14:paraId="7D87AA1A" w14:textId="77777777" w:rsidTr="68004BD1">
        <w:trPr>
          <w:trHeight w:val="227"/>
          <w:jc w:val="center"/>
        </w:trPr>
        <w:tc>
          <w:tcPr>
            <w:tcW w:w="10300" w:type="dxa"/>
            <w:shd w:val="clear" w:color="auto" w:fill="B8CCE4" w:themeFill="accent1" w:themeFillTint="66"/>
          </w:tcPr>
          <w:p w14:paraId="672124A5" w14:textId="77777777" w:rsidR="00C076D1" w:rsidRPr="00C076D1" w:rsidRDefault="00C076D1" w:rsidP="00C076D1">
            <w:pPr>
              <w:autoSpaceDE w:val="0"/>
              <w:autoSpaceDN w:val="0"/>
              <w:adjustRightInd w:val="0"/>
              <w:rPr>
                <w:rFonts w:cs="Arial"/>
                <w:b/>
                <w:color w:val="002060"/>
                <w:sz w:val="20"/>
              </w:rPr>
            </w:pPr>
            <w:r w:rsidRPr="00C076D1">
              <w:rPr>
                <w:rFonts w:cs="Arial"/>
                <w:b/>
                <w:color w:val="002060"/>
                <w:sz w:val="20"/>
              </w:rPr>
              <w:t>Scope of Work</w:t>
            </w:r>
          </w:p>
        </w:tc>
      </w:tr>
      <w:tr w:rsidR="00C076D1" w:rsidRPr="00C076D1" w14:paraId="7CF4C396" w14:textId="77777777" w:rsidTr="68004BD1">
        <w:trPr>
          <w:trHeight w:val="227"/>
          <w:jc w:val="center"/>
        </w:trPr>
        <w:tc>
          <w:tcPr>
            <w:tcW w:w="10300" w:type="dxa"/>
            <w:shd w:val="clear" w:color="auto" w:fill="auto"/>
          </w:tcPr>
          <w:p w14:paraId="58959151" w14:textId="02333F36" w:rsidR="00C076D1" w:rsidRPr="00C076D1" w:rsidRDefault="00E654E7" w:rsidP="00E15671">
            <w:pPr>
              <w:autoSpaceDE w:val="0"/>
              <w:autoSpaceDN w:val="0"/>
              <w:adjustRightInd w:val="0"/>
              <w:rPr>
                <w:rFonts w:cs="Arial"/>
                <w:color w:val="FF0000"/>
                <w:sz w:val="20"/>
              </w:rPr>
            </w:pPr>
            <w:r>
              <w:rPr>
                <w:rStyle w:val="normaltextrun"/>
                <w:rFonts w:cs="Calibri"/>
                <w:color w:val="002060"/>
                <w:sz w:val="20"/>
                <w:shd w:val="clear" w:color="auto" w:fill="FFFFFF"/>
              </w:rPr>
              <w:t>Southern Electric Power Distribution (the “Authority</w:t>
            </w:r>
            <w:r w:rsidR="001C2E01">
              <w:rPr>
                <w:rStyle w:val="normaltextrun"/>
                <w:rFonts w:cs="Calibri"/>
                <w:color w:val="002060"/>
                <w:sz w:val="20"/>
                <w:shd w:val="clear" w:color="auto" w:fill="FFFFFF"/>
              </w:rPr>
              <w:t>”</w:t>
            </w:r>
            <w:r>
              <w:rPr>
                <w:rStyle w:val="normaltextrun"/>
                <w:rFonts w:cs="Calibri"/>
                <w:color w:val="002060"/>
                <w:sz w:val="20"/>
                <w:shd w:val="clear" w:color="auto" w:fill="FFFFFF"/>
              </w:rPr>
              <w:t>) intends to award framework agreements (“Agreements”) for the construction, repair, maintenance and dismantlement of overhead lines and poles on Distribution Networks up to and including 33kV. Whilst conducting Overhead Lines (OHL) Works, there will be a requirement to provide associated ancillary services such as jointing, traffic management, excavation, reinstatement and underground installation of cable. There will also be an expectation that the Supplier will provide their staff to assist with repairs to the OHL network due to adverse weather. The Supplier will make available their normal resource levels in support of such emergency weather events.</w:t>
            </w:r>
            <w:r>
              <w:rPr>
                <w:rStyle w:val="eop"/>
                <w:rFonts w:cs="Calibri"/>
                <w:color w:val="002060"/>
                <w:sz w:val="20"/>
                <w:shd w:val="clear" w:color="auto" w:fill="FFFFFF"/>
              </w:rPr>
              <w:t> </w:t>
            </w:r>
          </w:p>
        </w:tc>
      </w:tr>
      <w:tr w:rsidR="00C076D1" w:rsidRPr="00C076D1" w14:paraId="09563F50"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0058A9" w14:textId="77777777" w:rsidR="00C076D1" w:rsidRPr="00C076D1" w:rsidRDefault="00C076D1" w:rsidP="00C076D1">
            <w:pPr>
              <w:autoSpaceDE w:val="0"/>
              <w:autoSpaceDN w:val="0"/>
              <w:adjustRightInd w:val="0"/>
              <w:rPr>
                <w:rFonts w:cs="Arial"/>
                <w:b/>
                <w:color w:val="002060"/>
                <w:sz w:val="20"/>
              </w:rPr>
            </w:pPr>
            <w:r>
              <w:rPr>
                <w:rFonts w:cs="Arial"/>
                <w:b/>
                <w:color w:val="002060"/>
                <w:sz w:val="20"/>
              </w:rPr>
              <w:t>Size / Volume / Length of Project:</w:t>
            </w:r>
          </w:p>
        </w:tc>
      </w:tr>
      <w:tr w:rsidR="00C076D1" w:rsidRPr="00C076D1" w14:paraId="1F7106F0"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2420F9A4" w14:textId="77777777" w:rsidR="00E654E7" w:rsidRDefault="00E654E7" w:rsidP="00C076D1">
            <w:pPr>
              <w:autoSpaceDE w:val="0"/>
              <w:autoSpaceDN w:val="0"/>
              <w:adjustRightInd w:val="0"/>
              <w:rPr>
                <w:rStyle w:val="eop"/>
                <w:rFonts w:cs="Calibri"/>
                <w:color w:val="002060"/>
                <w:sz w:val="20"/>
                <w:shd w:val="clear" w:color="auto" w:fill="FFFFFF"/>
              </w:rPr>
            </w:pPr>
            <w:r>
              <w:rPr>
                <w:rStyle w:val="normaltextrun"/>
                <w:rFonts w:cs="Calibri"/>
                <w:color w:val="002060"/>
                <w:sz w:val="20"/>
                <w:shd w:val="clear" w:color="auto" w:fill="FFFFFF"/>
              </w:rPr>
              <w:t>Appointed Suppliers will have an opportunity to participate in large, medium and small schemes, which may be awarded through direct award or mini competition. The geographical spread covers the Distribution South Network, namely the regions of Thames Valley, Ridgeway, Wessex, and Southeast (including the Isle of Wight).</w:t>
            </w:r>
            <w:r>
              <w:rPr>
                <w:rStyle w:val="eop"/>
                <w:rFonts w:cs="Calibri"/>
                <w:color w:val="002060"/>
                <w:sz w:val="20"/>
                <w:shd w:val="clear" w:color="auto" w:fill="FFFFFF"/>
              </w:rPr>
              <w:t> </w:t>
            </w:r>
            <w:r w:rsidR="001C2E01" w:rsidRPr="001C2E01">
              <w:rPr>
                <w:rStyle w:val="eop"/>
                <w:rFonts w:cs="Calibri"/>
                <w:color w:val="002060"/>
                <w:sz w:val="20"/>
                <w:shd w:val="clear" w:color="auto" w:fill="FFFFFF"/>
              </w:rPr>
              <w:t xml:space="preserve">Please refer to appended map for details of the boundaries of each Region.   </w:t>
            </w:r>
          </w:p>
          <w:p w14:paraId="4CC79376" w14:textId="390A16EE" w:rsidR="00993213" w:rsidRPr="00993213" w:rsidRDefault="00993213" w:rsidP="00C076D1">
            <w:pPr>
              <w:autoSpaceDE w:val="0"/>
              <w:autoSpaceDN w:val="0"/>
              <w:adjustRightInd w:val="0"/>
              <w:rPr>
                <w:rFonts w:cs="Calibri"/>
                <w:shd w:val="clear" w:color="auto" w:fill="FFFFFF"/>
              </w:rPr>
            </w:pPr>
            <w:r>
              <w:rPr>
                <w:rStyle w:val="eop"/>
                <w:rFonts w:cs="Calibri"/>
                <w:shd w:val="clear" w:color="auto" w:fill="FFFFFF"/>
              </w:rPr>
              <w:object w:dxaOrig="1495" w:dyaOrig="978" w14:anchorId="1B422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pt" o:ole="">
                  <v:imagedata r:id="rId11" o:title=""/>
                </v:shape>
                <o:OLEObject Type="Embed" ProgID="Package" ShapeID="_x0000_i1025" DrawAspect="Icon" ObjectID="_1787753121" r:id="rId12"/>
              </w:object>
            </w:r>
          </w:p>
        </w:tc>
      </w:tr>
      <w:tr w:rsidR="00C076D1" w:rsidRPr="00C076D1" w14:paraId="50C89D1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23DC56" w14:textId="77777777" w:rsidR="00C076D1" w:rsidRPr="00C076D1" w:rsidRDefault="00C076D1" w:rsidP="00C076D1">
            <w:pPr>
              <w:autoSpaceDE w:val="0"/>
              <w:autoSpaceDN w:val="0"/>
              <w:adjustRightInd w:val="0"/>
              <w:rPr>
                <w:rFonts w:cs="Arial"/>
                <w:b/>
                <w:color w:val="002060"/>
                <w:sz w:val="20"/>
              </w:rPr>
            </w:pPr>
            <w:r>
              <w:rPr>
                <w:rFonts w:cs="Arial"/>
                <w:b/>
                <w:color w:val="002060"/>
                <w:sz w:val="20"/>
              </w:rPr>
              <w:t>Anticipated Project / Contract Duration:</w:t>
            </w:r>
          </w:p>
        </w:tc>
      </w:tr>
      <w:tr w:rsidR="00C076D1" w:rsidRPr="00C076D1" w14:paraId="0BDEA0DC"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3B3F70FE" w14:textId="550ECFE7" w:rsidR="00C076D1" w:rsidRPr="004472E8" w:rsidRDefault="00E654E7" w:rsidP="00D1715A">
            <w:pPr>
              <w:autoSpaceDE w:val="0"/>
              <w:autoSpaceDN w:val="0"/>
              <w:adjustRightInd w:val="0"/>
              <w:rPr>
                <w:rFonts w:cs="Arial"/>
                <w:color w:val="002060"/>
                <w:sz w:val="20"/>
              </w:rPr>
            </w:pPr>
            <w:r w:rsidRPr="004472E8">
              <w:rPr>
                <w:rStyle w:val="normaltextrun"/>
                <w:rFonts w:cs="Calibri"/>
                <w:color w:val="002060"/>
                <w:sz w:val="20"/>
                <w:shd w:val="clear" w:color="auto" w:fill="FFFFFF"/>
              </w:rPr>
              <w:t xml:space="preserve">Agreements shall be awarded for </w:t>
            </w:r>
            <w:r w:rsidR="004472E8" w:rsidRPr="004472E8">
              <w:rPr>
                <w:rStyle w:val="normaltextrun"/>
                <w:rFonts w:cs="Calibri"/>
                <w:color w:val="002060"/>
                <w:sz w:val="20"/>
                <w:shd w:val="clear" w:color="auto" w:fill="FFFFFF"/>
              </w:rPr>
              <w:t>5</w:t>
            </w:r>
            <w:r w:rsidRPr="004472E8">
              <w:rPr>
                <w:rStyle w:val="normaltextrun"/>
                <w:rFonts w:cs="Calibri"/>
                <w:color w:val="002060"/>
                <w:sz w:val="20"/>
                <w:shd w:val="clear" w:color="auto" w:fill="FFFFFF"/>
              </w:rPr>
              <w:t xml:space="preserve"> years plus </w:t>
            </w:r>
            <w:r w:rsidR="004472E8" w:rsidRPr="004472E8">
              <w:rPr>
                <w:rStyle w:val="normaltextrun"/>
                <w:rFonts w:cs="Calibri"/>
                <w:color w:val="002060"/>
                <w:sz w:val="20"/>
                <w:shd w:val="clear" w:color="auto" w:fill="FFFFFF"/>
              </w:rPr>
              <w:t>3</w:t>
            </w:r>
            <w:r w:rsidRPr="004472E8">
              <w:rPr>
                <w:rStyle w:val="normaltextrun"/>
                <w:rFonts w:cs="Calibri"/>
                <w:color w:val="002060"/>
                <w:sz w:val="20"/>
                <w:shd w:val="clear" w:color="auto" w:fill="FFFFFF"/>
              </w:rPr>
              <w:t xml:space="preserve"> x 1-year optional extensions.</w:t>
            </w:r>
            <w:r w:rsidRPr="004472E8">
              <w:rPr>
                <w:rStyle w:val="eop"/>
                <w:rFonts w:cs="Calibri"/>
                <w:color w:val="002060"/>
                <w:sz w:val="20"/>
                <w:shd w:val="clear" w:color="auto" w:fill="FFFFFF"/>
              </w:rPr>
              <w:t> </w:t>
            </w:r>
          </w:p>
        </w:tc>
      </w:tr>
      <w:tr w:rsidR="00C076D1" w:rsidRPr="00C076D1" w14:paraId="50C730CD"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CDD091" w14:textId="77777777" w:rsidR="00C076D1" w:rsidRPr="004E1F14" w:rsidRDefault="00C076D1" w:rsidP="00D1715A">
            <w:pPr>
              <w:autoSpaceDE w:val="0"/>
              <w:autoSpaceDN w:val="0"/>
              <w:adjustRightInd w:val="0"/>
              <w:rPr>
                <w:rFonts w:cs="Arial"/>
                <w:b/>
                <w:color w:val="002060"/>
                <w:sz w:val="20"/>
              </w:rPr>
            </w:pPr>
            <w:r w:rsidRPr="004E1F14">
              <w:rPr>
                <w:rFonts w:cs="Arial"/>
                <w:b/>
                <w:color w:val="002060"/>
                <w:sz w:val="20"/>
              </w:rPr>
              <w:t>Proposed Strategy:</w:t>
            </w:r>
          </w:p>
        </w:tc>
      </w:tr>
      <w:tr w:rsidR="00C076D1" w:rsidRPr="00C076D1" w14:paraId="3FC06274"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779C2878" w14:textId="4AC920DB" w:rsidR="00CB1FDF" w:rsidRPr="00490191" w:rsidRDefault="00CB1FDF" w:rsidP="00884B01">
            <w:pPr>
              <w:autoSpaceDE w:val="0"/>
              <w:autoSpaceDN w:val="0"/>
              <w:adjustRightInd w:val="0"/>
              <w:rPr>
                <w:rFonts w:cs="Calibri"/>
                <w:color w:val="002060"/>
                <w:sz w:val="20"/>
              </w:rPr>
            </w:pPr>
            <w:r w:rsidRPr="00490191">
              <w:rPr>
                <w:rFonts w:cs="Calibri"/>
                <w:color w:val="002060"/>
                <w:sz w:val="20"/>
              </w:rPr>
              <w:t xml:space="preserve">The Agreements shall be awarded to a minimum of </w:t>
            </w:r>
            <w:r w:rsidR="00597F5E" w:rsidRPr="00490191">
              <w:rPr>
                <w:rFonts w:cs="Calibri"/>
                <w:color w:val="002060"/>
                <w:sz w:val="20"/>
              </w:rPr>
              <w:t>one</w:t>
            </w:r>
            <w:r w:rsidRPr="00490191">
              <w:rPr>
                <w:rFonts w:cs="Calibri"/>
                <w:color w:val="002060"/>
                <w:sz w:val="20"/>
              </w:rPr>
              <w:t xml:space="preserve"> </w:t>
            </w:r>
            <w:r w:rsidR="00FF4EDB" w:rsidRPr="00490191">
              <w:rPr>
                <w:rFonts w:cs="Calibri"/>
                <w:color w:val="002060"/>
                <w:sz w:val="20"/>
              </w:rPr>
              <w:t>bidder</w:t>
            </w:r>
            <w:r w:rsidRPr="00490191">
              <w:rPr>
                <w:rFonts w:cs="Calibri"/>
                <w:color w:val="002060"/>
                <w:sz w:val="20"/>
              </w:rPr>
              <w:t xml:space="preserve"> and </w:t>
            </w:r>
            <w:r w:rsidR="00597F5E" w:rsidRPr="00490191">
              <w:rPr>
                <w:rFonts w:cs="Calibri"/>
                <w:color w:val="002060"/>
                <w:sz w:val="20"/>
              </w:rPr>
              <w:t xml:space="preserve">a </w:t>
            </w:r>
            <w:r w:rsidRPr="00490191">
              <w:rPr>
                <w:rFonts w:cs="Calibri"/>
                <w:color w:val="002060"/>
                <w:sz w:val="20"/>
              </w:rPr>
              <w:t xml:space="preserve">maximum of </w:t>
            </w:r>
            <w:r w:rsidR="00AE36F2" w:rsidRPr="00490191">
              <w:rPr>
                <w:rFonts w:cs="Calibri"/>
                <w:color w:val="002060"/>
                <w:sz w:val="20"/>
              </w:rPr>
              <w:t>five</w:t>
            </w:r>
            <w:r w:rsidRPr="00490191">
              <w:rPr>
                <w:rFonts w:cs="Calibri"/>
                <w:color w:val="002060"/>
                <w:sz w:val="20"/>
              </w:rPr>
              <w:t xml:space="preserve">. </w:t>
            </w:r>
            <w:r w:rsidR="00535728" w:rsidRPr="00490191">
              <w:rPr>
                <w:rFonts w:cs="Calibri"/>
                <w:color w:val="002060"/>
                <w:sz w:val="20"/>
              </w:rPr>
              <w:t xml:space="preserve">Subject to capacity, supply chain resilience and commercial viability to ensure that </w:t>
            </w:r>
            <w:r w:rsidR="00AA3F5E" w:rsidRPr="00490191">
              <w:rPr>
                <w:rFonts w:cs="Calibri"/>
                <w:color w:val="002060"/>
                <w:sz w:val="20"/>
              </w:rPr>
              <w:t xml:space="preserve">the Authority’s </w:t>
            </w:r>
            <w:r w:rsidR="00535728" w:rsidRPr="00490191">
              <w:rPr>
                <w:rFonts w:cs="Calibri"/>
                <w:color w:val="002060"/>
                <w:sz w:val="20"/>
              </w:rPr>
              <w:t>requirements can be met under the resulting FW</w:t>
            </w:r>
            <w:r w:rsidR="000854BF" w:rsidRPr="00490191">
              <w:rPr>
                <w:rFonts w:cs="Calibri"/>
                <w:color w:val="002060"/>
                <w:sz w:val="20"/>
              </w:rPr>
              <w:t>. T</w:t>
            </w:r>
            <w:r w:rsidR="00AA3F5E" w:rsidRPr="00490191">
              <w:rPr>
                <w:rFonts w:cs="Calibri"/>
                <w:color w:val="002060"/>
                <w:sz w:val="20"/>
              </w:rPr>
              <w:t>he Authority reserves the right to award Agreements to an appropriate number of suppliers to guarantee the required resource levels.</w:t>
            </w:r>
          </w:p>
          <w:p w14:paraId="47E78ACA" w14:textId="09B9DE5F" w:rsidR="00AE36F2" w:rsidRPr="00490191" w:rsidRDefault="00AE36F2" w:rsidP="00AE36F2">
            <w:pPr>
              <w:rPr>
                <w:rFonts w:cs="Calibri"/>
                <w:color w:val="002060"/>
                <w:sz w:val="20"/>
              </w:rPr>
            </w:pPr>
            <w:r w:rsidRPr="00490191">
              <w:rPr>
                <w:rFonts w:cs="Calibri"/>
                <w:color w:val="002060"/>
                <w:sz w:val="20"/>
              </w:rPr>
              <w:t>The Agreements shall be lotted as follows (potential bidders may apply for single, multiple or all Lots):</w:t>
            </w:r>
          </w:p>
          <w:p w14:paraId="18C43084" w14:textId="77777777" w:rsidR="00AE36F2" w:rsidRPr="00490191" w:rsidRDefault="00AE36F2" w:rsidP="00AE36F2">
            <w:pPr>
              <w:rPr>
                <w:rFonts w:cs="Calibri"/>
                <w:color w:val="002060"/>
                <w:sz w:val="20"/>
              </w:rPr>
            </w:pPr>
            <w:r w:rsidRPr="00490191">
              <w:rPr>
                <w:rFonts w:cs="Calibri"/>
                <w:color w:val="002060"/>
                <w:sz w:val="20"/>
              </w:rPr>
              <w:t xml:space="preserve">Lot 1 Ridgeway Region </w:t>
            </w:r>
          </w:p>
          <w:p w14:paraId="3985F638" w14:textId="77777777" w:rsidR="00AE36F2" w:rsidRPr="00490191" w:rsidRDefault="00AE36F2" w:rsidP="00AE36F2">
            <w:pPr>
              <w:rPr>
                <w:rFonts w:cs="Calibri"/>
                <w:color w:val="002060"/>
                <w:sz w:val="20"/>
              </w:rPr>
            </w:pPr>
            <w:r w:rsidRPr="00490191">
              <w:rPr>
                <w:rFonts w:cs="Calibri"/>
                <w:color w:val="002060"/>
                <w:sz w:val="20"/>
              </w:rPr>
              <w:t>Lot 2 South East Region</w:t>
            </w:r>
          </w:p>
          <w:p w14:paraId="63439A02" w14:textId="77777777" w:rsidR="00AE36F2" w:rsidRPr="00490191" w:rsidRDefault="00AE36F2" w:rsidP="00AE36F2">
            <w:pPr>
              <w:rPr>
                <w:rFonts w:cs="Calibri"/>
                <w:color w:val="002060"/>
                <w:sz w:val="20"/>
              </w:rPr>
            </w:pPr>
            <w:r w:rsidRPr="00490191">
              <w:rPr>
                <w:rFonts w:cs="Calibri"/>
                <w:color w:val="002060"/>
                <w:sz w:val="20"/>
              </w:rPr>
              <w:t>Lot 3 Thames Valley Region</w:t>
            </w:r>
          </w:p>
          <w:p w14:paraId="1BA84E7E" w14:textId="77777777" w:rsidR="00AE36F2" w:rsidRPr="00490191" w:rsidRDefault="00AE36F2" w:rsidP="00490191">
            <w:pPr>
              <w:rPr>
                <w:rFonts w:cs="Calibri"/>
                <w:color w:val="002060"/>
                <w:sz w:val="20"/>
              </w:rPr>
            </w:pPr>
            <w:r w:rsidRPr="00490191">
              <w:rPr>
                <w:rFonts w:cs="Calibri"/>
                <w:color w:val="002060"/>
                <w:sz w:val="20"/>
              </w:rPr>
              <w:t>Lot 4 Wessex Region</w:t>
            </w:r>
          </w:p>
          <w:p w14:paraId="04A8187F" w14:textId="3CFFFFC1" w:rsidR="00490191" w:rsidRPr="00AE36F2" w:rsidRDefault="00490191" w:rsidP="00490191">
            <w:pPr>
              <w:rPr>
                <w:rFonts w:cs="Arial"/>
                <w:color w:val="002060"/>
                <w:sz w:val="20"/>
              </w:rPr>
            </w:pPr>
            <w:r w:rsidRPr="00490191">
              <w:rPr>
                <w:rFonts w:cs="Calibri"/>
                <w:color w:val="002060"/>
                <w:sz w:val="20"/>
              </w:rPr>
              <w:t xml:space="preserve">The award criteria and </w:t>
            </w:r>
            <w:proofErr w:type="spellStart"/>
            <w:r w:rsidRPr="00490191">
              <w:rPr>
                <w:rFonts w:cs="Calibri"/>
                <w:color w:val="002060"/>
                <w:sz w:val="20"/>
              </w:rPr>
              <w:t>lotting</w:t>
            </w:r>
            <w:proofErr w:type="spellEnd"/>
            <w:r w:rsidRPr="00490191">
              <w:rPr>
                <w:rFonts w:cs="Calibri"/>
                <w:color w:val="002060"/>
                <w:sz w:val="20"/>
              </w:rPr>
              <w:t xml:space="preserve"> strategy will be further defined in ITT.</w:t>
            </w:r>
          </w:p>
        </w:tc>
      </w:tr>
      <w:tr w:rsidR="00C076D1" w:rsidRPr="00C076D1" w14:paraId="2770832F"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8DDD52" w14:textId="77777777" w:rsidR="00C076D1" w:rsidRPr="00C076D1" w:rsidRDefault="00421D73" w:rsidP="00421D73">
            <w:pPr>
              <w:autoSpaceDE w:val="0"/>
              <w:autoSpaceDN w:val="0"/>
              <w:adjustRightInd w:val="0"/>
              <w:rPr>
                <w:rFonts w:cs="Arial"/>
                <w:b/>
                <w:color w:val="002060"/>
                <w:sz w:val="20"/>
              </w:rPr>
            </w:pPr>
            <w:r>
              <w:rPr>
                <w:rFonts w:cs="Arial"/>
                <w:b/>
                <w:color w:val="002060"/>
                <w:sz w:val="20"/>
              </w:rPr>
              <w:t>Proposed Form of Contract</w:t>
            </w:r>
          </w:p>
        </w:tc>
      </w:tr>
      <w:tr w:rsidR="00C076D1" w:rsidRPr="00C076D1" w14:paraId="65AA6FC6"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59DF9FFD" w14:textId="3AFCEA78" w:rsidR="00E654E7" w:rsidRPr="004E1F14" w:rsidRDefault="00E654E7" w:rsidP="00E654E7">
            <w:pPr>
              <w:autoSpaceDE w:val="0"/>
              <w:autoSpaceDN w:val="0"/>
              <w:adjustRightInd w:val="0"/>
              <w:rPr>
                <w:rFonts w:cs="Arial"/>
                <w:color w:val="002060"/>
                <w:sz w:val="20"/>
              </w:rPr>
            </w:pPr>
            <w:r w:rsidRPr="004E1F14">
              <w:rPr>
                <w:rFonts w:cs="Arial"/>
                <w:color w:val="002060"/>
                <w:sz w:val="20"/>
              </w:rPr>
              <w:t xml:space="preserve">The Agreements will be issued on NEC3 </w:t>
            </w:r>
            <w:r w:rsidR="00597F5E">
              <w:rPr>
                <w:rFonts w:cs="Arial"/>
                <w:color w:val="002060"/>
                <w:sz w:val="20"/>
              </w:rPr>
              <w:t xml:space="preserve">Term Service Option A </w:t>
            </w:r>
            <w:r w:rsidRPr="004E1F14">
              <w:rPr>
                <w:rFonts w:cs="Arial"/>
                <w:color w:val="002060"/>
                <w:sz w:val="20"/>
              </w:rPr>
              <w:t xml:space="preserve">terms and conditions with amendments via Z clauses which shall be issued for review at tender stage. </w:t>
            </w:r>
          </w:p>
          <w:p w14:paraId="27363560" w14:textId="048A4C40" w:rsidR="00C076D1" w:rsidRPr="004E1F14" w:rsidRDefault="00E654E7" w:rsidP="00E654E7">
            <w:pPr>
              <w:autoSpaceDE w:val="0"/>
              <w:autoSpaceDN w:val="0"/>
              <w:adjustRightInd w:val="0"/>
              <w:rPr>
                <w:rFonts w:cs="Arial"/>
                <w:color w:val="002060"/>
                <w:sz w:val="20"/>
              </w:rPr>
            </w:pPr>
            <w:r w:rsidRPr="004E1F14">
              <w:rPr>
                <w:rFonts w:cs="Arial"/>
                <w:color w:val="002060"/>
                <w:sz w:val="20"/>
              </w:rPr>
              <w:t xml:space="preserve">Any resultant Agreements </w:t>
            </w:r>
            <w:r w:rsidR="00CB1FDF" w:rsidRPr="004E1F14">
              <w:rPr>
                <w:rFonts w:cs="Arial"/>
                <w:color w:val="002060"/>
                <w:sz w:val="20"/>
              </w:rPr>
              <w:t>entered</w:t>
            </w:r>
            <w:r w:rsidRPr="004E1F14">
              <w:rPr>
                <w:rFonts w:cs="Arial"/>
                <w:color w:val="002060"/>
                <w:sz w:val="20"/>
              </w:rPr>
              <w:t xml:space="preserve"> shall be governed under English law.</w:t>
            </w:r>
          </w:p>
        </w:tc>
      </w:tr>
      <w:tr w:rsidR="00421D73" w:rsidRPr="00421D73" w14:paraId="46E16CE5"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8EFF35" w14:textId="77777777" w:rsidR="00421D73" w:rsidRPr="00421D73" w:rsidRDefault="00421D73" w:rsidP="00D1715A">
            <w:pPr>
              <w:autoSpaceDE w:val="0"/>
              <w:autoSpaceDN w:val="0"/>
              <w:adjustRightInd w:val="0"/>
              <w:rPr>
                <w:rFonts w:cs="Arial"/>
                <w:b/>
                <w:color w:val="002060"/>
                <w:sz w:val="20"/>
              </w:rPr>
            </w:pPr>
            <w:r>
              <w:rPr>
                <w:rFonts w:cs="Arial"/>
                <w:b/>
                <w:color w:val="002060"/>
                <w:sz w:val="20"/>
              </w:rPr>
              <w:t>Contract / Framework Agreement</w:t>
            </w:r>
          </w:p>
        </w:tc>
      </w:tr>
      <w:tr w:rsidR="00421D73" w:rsidRPr="00C076D1" w14:paraId="229D1778" w14:textId="77777777" w:rsidTr="68004BD1">
        <w:trPr>
          <w:trHeight w:val="227"/>
          <w:jc w:val="center"/>
        </w:trPr>
        <w:tc>
          <w:tcPr>
            <w:tcW w:w="10300" w:type="dxa"/>
            <w:tcBorders>
              <w:top w:val="single" w:sz="4" w:space="0" w:color="auto"/>
              <w:left w:val="single" w:sz="4" w:space="0" w:color="auto"/>
              <w:bottom w:val="single" w:sz="4" w:space="0" w:color="auto"/>
              <w:right w:val="single" w:sz="4" w:space="0" w:color="auto"/>
            </w:tcBorders>
            <w:shd w:val="clear" w:color="auto" w:fill="auto"/>
          </w:tcPr>
          <w:p w14:paraId="511B6276" w14:textId="4A817B88" w:rsidR="00421D73" w:rsidRPr="00C076D1" w:rsidRDefault="00BF2195" w:rsidP="00D1715A">
            <w:pPr>
              <w:autoSpaceDE w:val="0"/>
              <w:autoSpaceDN w:val="0"/>
              <w:adjustRightInd w:val="0"/>
              <w:rPr>
                <w:rFonts w:cs="Arial"/>
                <w:color w:val="FF0000"/>
                <w:sz w:val="20"/>
              </w:rPr>
            </w:pPr>
            <w:r w:rsidRPr="006017E1">
              <w:rPr>
                <w:rStyle w:val="normaltextrun"/>
                <w:rFonts w:cs="Calibri"/>
                <w:color w:val="002060"/>
                <w:sz w:val="20"/>
                <w:shd w:val="clear" w:color="auto" w:fill="FFFFFF"/>
              </w:rPr>
              <w:lastRenderedPageBreak/>
              <w:t>The intention of the Authority is to make Agreements between the Authority and up to f</w:t>
            </w:r>
            <w:r w:rsidR="004472E8" w:rsidRPr="006017E1">
              <w:rPr>
                <w:rStyle w:val="normaltextrun"/>
                <w:rFonts w:cs="Calibri"/>
                <w:color w:val="002060"/>
                <w:sz w:val="20"/>
                <w:shd w:val="clear" w:color="auto" w:fill="FFFFFF"/>
              </w:rPr>
              <w:t>ive</w:t>
            </w:r>
            <w:r w:rsidRPr="006017E1">
              <w:rPr>
                <w:rStyle w:val="normaltextrun"/>
                <w:rFonts w:cs="Calibri"/>
                <w:color w:val="002060"/>
                <w:sz w:val="20"/>
                <w:shd w:val="clear" w:color="auto" w:fill="FFFFFF"/>
              </w:rPr>
              <w:t xml:space="preserve"> Suppliers. The following are Parties to the Agreement – Southern Electric Power Distribution plc. The Framework Agreement may also be called off by any other SSE Group company that may require to utilise the Agreement.</w:t>
            </w:r>
            <w:r>
              <w:rPr>
                <w:rStyle w:val="eop"/>
                <w:rFonts w:cs="Calibri"/>
                <w:color w:val="002060"/>
                <w:sz w:val="20"/>
                <w:shd w:val="clear" w:color="auto" w:fill="FFFFFF"/>
              </w:rPr>
              <w:t> </w:t>
            </w:r>
          </w:p>
        </w:tc>
      </w:tr>
    </w:tbl>
    <w:p w14:paraId="5CB338A5" w14:textId="77777777" w:rsidR="00002D3F" w:rsidRPr="003F30E1" w:rsidRDefault="00002D3F">
      <w:pPr>
        <w:rPr>
          <w:rFonts w:asciiTheme="minorHAnsi" w:hAnsiTheme="minorHAnsi"/>
        </w:rPr>
      </w:pPr>
    </w:p>
    <w:sectPr w:rsidR="00002D3F" w:rsidRPr="003F30E1" w:rsidSect="000A5157">
      <w:headerReference w:type="default" r:id="rId13"/>
      <w:footerReference w:type="default" r:id="rId14"/>
      <w:headerReference w:type="first" r:id="rId15"/>
      <w:footerReference w:type="first" r:id="rId16"/>
      <w:pgSz w:w="11906" w:h="16838" w:code="9"/>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BDC57" w14:textId="77777777" w:rsidR="000D4BAA" w:rsidRDefault="000D4BAA" w:rsidP="007A6C45">
      <w:r>
        <w:separator/>
      </w:r>
    </w:p>
  </w:endnote>
  <w:endnote w:type="continuationSeparator" w:id="0">
    <w:p w14:paraId="582B2883" w14:textId="77777777" w:rsidR="000D4BAA" w:rsidRDefault="000D4BAA" w:rsidP="007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2608" w14:textId="77777777" w:rsidR="00584BB8" w:rsidRDefault="00584BB8" w:rsidP="007A6C45">
    <w:pPr>
      <w:pStyle w:val="Footer"/>
    </w:pPr>
    <w:r>
      <w:rPr>
        <w:noProof/>
        <w:lang w:eastAsia="en-GB"/>
      </w:rPr>
      <mc:AlternateContent>
        <mc:Choice Requires="wps">
          <w:drawing>
            <wp:anchor distT="0" distB="0" distL="114300" distR="114300" simplePos="0" relativeHeight="251660288" behindDoc="0" locked="0" layoutInCell="1" allowOverlap="1" wp14:anchorId="4EF6AA1D" wp14:editId="67E8F45F">
              <wp:simplePos x="0" y="0"/>
              <wp:positionH relativeFrom="column">
                <wp:posOffset>-1127760</wp:posOffset>
              </wp:positionH>
              <wp:positionV relativeFrom="paragraph">
                <wp:posOffset>152400</wp:posOffset>
              </wp:positionV>
              <wp:extent cx="7677150" cy="276225"/>
              <wp:effectExtent l="19050" t="19050" r="38100" b="476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004687"/>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4EB2C" id="Rectangle 4" o:spid="_x0000_s1026" style="position:absolute;margin-left:-88.8pt;margin-top:12pt;width:60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" fillcolor="#004687" strokecolor="#f2f2f2 [3041]" strokeweight="3pt">
              <v:shadow on="t" color="#4e6128 [1606]" opacity=".5" offset="1p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F12B" w14:textId="77777777" w:rsidR="00584BB8" w:rsidRPr="00417C9D" w:rsidRDefault="00584BB8" w:rsidP="00417C9D">
    <w:pPr>
      <w:pStyle w:val="Footer"/>
    </w:pPr>
    <w:r>
      <w:rPr>
        <w:noProof/>
        <w:lang w:eastAsia="en-GB"/>
      </w:rPr>
      <mc:AlternateContent>
        <mc:Choice Requires="wps">
          <w:drawing>
            <wp:anchor distT="0" distB="0" distL="114300" distR="114300" simplePos="0" relativeHeight="251659264" behindDoc="0" locked="0" layoutInCell="1" allowOverlap="1" wp14:anchorId="0B031BC6" wp14:editId="114D35E7">
              <wp:simplePos x="0" y="0"/>
              <wp:positionH relativeFrom="column">
                <wp:posOffset>-1165860</wp:posOffset>
              </wp:positionH>
              <wp:positionV relativeFrom="paragraph">
                <wp:posOffset>152400</wp:posOffset>
              </wp:positionV>
              <wp:extent cx="7677150" cy="276225"/>
              <wp:effectExtent l="19050" t="19050" r="38100" b="476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7DC242"/>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F76B" id="Rectangle 3" o:spid="_x0000_s1026" style="position:absolute;margin-left:-91.8pt;margin-top:12pt;width:60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" fillcolor="#7dc242" strokecolor="#f2f2f2 [3041]" strokeweight="3pt">
              <v:shadow on="t" color="#4e6128 [1606]"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DFCB" w14:textId="77777777" w:rsidR="000D4BAA" w:rsidRDefault="000D4BAA" w:rsidP="007A6C45">
      <w:r>
        <w:separator/>
      </w:r>
    </w:p>
  </w:footnote>
  <w:footnote w:type="continuationSeparator" w:id="0">
    <w:p w14:paraId="63678906" w14:textId="77777777" w:rsidR="000D4BAA" w:rsidRDefault="000D4BAA" w:rsidP="007A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4223"/>
      <w:gridCol w:w="1590"/>
      <w:gridCol w:w="1354"/>
    </w:tblGrid>
    <w:tr w:rsidR="008B767E" w14:paraId="1CAF906B" w14:textId="77777777" w:rsidTr="008B767E">
      <w:trPr>
        <w:cantSplit/>
        <w:trHeight w:val="506"/>
        <w:jc w:val="center"/>
      </w:trPr>
      <w:tc>
        <w:tcPr>
          <w:tcW w:w="2454" w:type="dxa"/>
          <w:vAlign w:val="center"/>
        </w:tcPr>
        <w:p w14:paraId="05A4420F" w14:textId="77777777" w:rsidR="008B767E" w:rsidRDefault="008B767E" w:rsidP="00157F45">
          <w:pPr>
            <w:pStyle w:val="Header"/>
            <w:jc w:val="center"/>
            <w:rPr>
              <w:rFonts w:cs="Arial"/>
            </w:rPr>
          </w:pPr>
          <w:r>
            <w:rPr>
              <w:rFonts w:cs="Arial"/>
            </w:rPr>
            <w:t>Reference</w:t>
          </w:r>
        </w:p>
      </w:tc>
      <w:tc>
        <w:tcPr>
          <w:tcW w:w="4223" w:type="dxa"/>
          <w:tcBorders>
            <w:right w:val="nil"/>
          </w:tcBorders>
          <w:shd w:val="clear" w:color="auto" w:fill="auto"/>
          <w:vAlign w:val="center"/>
        </w:tcPr>
        <w:p w14:paraId="0986F758" w14:textId="77777777" w:rsidR="008B767E" w:rsidRPr="00D06567" w:rsidRDefault="008B767E" w:rsidP="00157F45">
          <w:pPr>
            <w:pStyle w:val="Header"/>
            <w:jc w:val="center"/>
            <w:rPr>
              <w:rFonts w:cs="Arial"/>
            </w:rPr>
          </w:pPr>
          <w:r w:rsidRPr="00D06567">
            <w:rPr>
              <w:rFonts w:cs="Arial"/>
            </w:rPr>
            <w:t>Title</w:t>
          </w:r>
        </w:p>
      </w:tc>
      <w:tc>
        <w:tcPr>
          <w:tcW w:w="1590" w:type="dxa"/>
          <w:tcBorders>
            <w:top w:val="single" w:sz="4" w:space="0" w:color="auto"/>
            <w:left w:val="single" w:sz="4" w:space="0" w:color="auto"/>
            <w:bottom w:val="single" w:sz="4" w:space="0" w:color="auto"/>
            <w:right w:val="single" w:sz="4" w:space="0" w:color="auto"/>
          </w:tcBorders>
          <w:vAlign w:val="center"/>
        </w:tcPr>
        <w:p w14:paraId="19CB9FCC" w14:textId="77777777" w:rsidR="008B767E" w:rsidRDefault="008B767E" w:rsidP="00157F45">
          <w:pPr>
            <w:pStyle w:val="Header"/>
            <w:jc w:val="center"/>
            <w:rPr>
              <w:rFonts w:cs="Arial"/>
            </w:rPr>
          </w:pPr>
          <w:r>
            <w:rPr>
              <w:rFonts w:cs="Arial"/>
            </w:rPr>
            <w:t>Issued</w:t>
          </w:r>
        </w:p>
      </w:tc>
      <w:tc>
        <w:tcPr>
          <w:tcW w:w="1354" w:type="dxa"/>
          <w:tcBorders>
            <w:top w:val="single" w:sz="4" w:space="0" w:color="auto"/>
            <w:left w:val="single" w:sz="4" w:space="0" w:color="auto"/>
            <w:bottom w:val="single" w:sz="4" w:space="0" w:color="auto"/>
            <w:right w:val="single" w:sz="4" w:space="0" w:color="auto"/>
          </w:tcBorders>
          <w:vAlign w:val="center"/>
        </w:tcPr>
        <w:p w14:paraId="33BE0AC2" w14:textId="77777777" w:rsidR="008B767E" w:rsidRDefault="008B767E" w:rsidP="00157F45">
          <w:pPr>
            <w:pStyle w:val="Header"/>
            <w:jc w:val="center"/>
            <w:rPr>
              <w:rFonts w:cs="Arial"/>
            </w:rPr>
          </w:pPr>
          <w:r>
            <w:rPr>
              <w:rFonts w:cs="Arial"/>
            </w:rPr>
            <w:t>Revision</w:t>
          </w:r>
        </w:p>
      </w:tc>
    </w:tr>
    <w:tr w:rsidR="008B767E" w:rsidRPr="0082320E" w14:paraId="0FA38361" w14:textId="77777777" w:rsidTr="008B767E">
      <w:trPr>
        <w:cantSplit/>
        <w:trHeight w:val="506"/>
        <w:jc w:val="center"/>
      </w:trPr>
      <w:tc>
        <w:tcPr>
          <w:tcW w:w="2454" w:type="dxa"/>
          <w:vAlign w:val="center"/>
        </w:tcPr>
        <w:p w14:paraId="1644077B" w14:textId="6C30635F" w:rsidR="008B767E" w:rsidRPr="008B767E" w:rsidRDefault="00BD439E" w:rsidP="00157F45">
          <w:pPr>
            <w:pStyle w:val="Header"/>
            <w:jc w:val="center"/>
            <w:rPr>
              <w:rFonts w:cs="Arial"/>
            </w:rPr>
          </w:pPr>
          <w:r>
            <w:rPr>
              <w:rFonts w:cs="Arial"/>
            </w:rPr>
            <w:t>FO-PRS-65</w:t>
          </w:r>
        </w:p>
      </w:tc>
      <w:tc>
        <w:tcPr>
          <w:tcW w:w="4223" w:type="dxa"/>
          <w:tcBorders>
            <w:right w:val="nil"/>
          </w:tcBorders>
          <w:shd w:val="clear" w:color="auto" w:fill="auto"/>
          <w:vAlign w:val="center"/>
        </w:tcPr>
        <w:p w14:paraId="4ADFAC69" w14:textId="6863DDC8" w:rsidR="008B767E" w:rsidRPr="008B767E" w:rsidRDefault="008B767E" w:rsidP="00157F45">
          <w:pPr>
            <w:pStyle w:val="Header"/>
            <w:jc w:val="center"/>
            <w:rPr>
              <w:rFonts w:cs="Arial"/>
            </w:rPr>
          </w:pPr>
          <w:r w:rsidRPr="008B767E">
            <w:rPr>
              <w:rFonts w:cs="Arial"/>
            </w:rPr>
            <w:t>Procurement Documents</w:t>
          </w:r>
          <w:r w:rsidR="002C7C29">
            <w:rPr>
              <w:rFonts w:cs="Arial"/>
            </w:rPr>
            <w:t xml:space="preserve"> as</w:t>
          </w:r>
          <w:r w:rsidR="00C224B2">
            <w:rPr>
              <w:rFonts w:cs="Arial"/>
            </w:rPr>
            <w:t xml:space="preserve"> </w:t>
          </w:r>
          <w:r w:rsidR="00D4387D">
            <w:rPr>
              <w:rFonts w:cs="Arial"/>
            </w:rPr>
            <w:t>PQQ</w:t>
          </w:r>
          <w:r w:rsidR="00BD439E">
            <w:rPr>
              <w:rFonts w:cs="Arial"/>
            </w:rPr>
            <w:t xml:space="preserve"> </w:t>
          </w:r>
          <w:r w:rsidR="002C7C29" w:rsidRPr="008B767E">
            <w:rPr>
              <w:rFonts w:cs="Arial"/>
            </w:rPr>
            <w:t xml:space="preserve">Attachment </w:t>
          </w:r>
          <w:r w:rsidR="002C7C29">
            <w:rPr>
              <w:rFonts w:cs="Arial"/>
            </w:rPr>
            <w:t>or for Contract Notice</w:t>
          </w:r>
        </w:p>
      </w:tc>
      <w:tc>
        <w:tcPr>
          <w:tcW w:w="1590" w:type="dxa"/>
          <w:tcBorders>
            <w:top w:val="single" w:sz="4" w:space="0" w:color="auto"/>
            <w:left w:val="single" w:sz="4" w:space="0" w:color="auto"/>
            <w:bottom w:val="single" w:sz="4" w:space="0" w:color="auto"/>
            <w:right w:val="single" w:sz="4" w:space="0" w:color="auto"/>
          </w:tcBorders>
          <w:vAlign w:val="center"/>
        </w:tcPr>
        <w:p w14:paraId="01E610DD" w14:textId="059F012E" w:rsidR="008B767E" w:rsidRPr="003C0C2E" w:rsidRDefault="00BD723B" w:rsidP="00157F45">
          <w:pPr>
            <w:pStyle w:val="Header"/>
            <w:jc w:val="center"/>
            <w:rPr>
              <w:rFonts w:cs="Arial"/>
              <w:b/>
            </w:rPr>
          </w:pPr>
          <w:r w:rsidRPr="003C0C2E">
            <w:rPr>
              <w:rFonts w:cs="Arial"/>
            </w:rPr>
            <w:t>September</w:t>
          </w:r>
          <w:r w:rsidR="00F85531" w:rsidRPr="003C0C2E">
            <w:rPr>
              <w:rFonts w:cs="Arial"/>
            </w:rPr>
            <w:t xml:space="preserve"> 2022</w:t>
          </w:r>
        </w:p>
      </w:tc>
      <w:tc>
        <w:tcPr>
          <w:tcW w:w="1354" w:type="dxa"/>
          <w:tcBorders>
            <w:top w:val="single" w:sz="4" w:space="0" w:color="auto"/>
            <w:left w:val="single" w:sz="4" w:space="0" w:color="auto"/>
            <w:bottom w:val="single" w:sz="4" w:space="0" w:color="auto"/>
            <w:right w:val="single" w:sz="4" w:space="0" w:color="auto"/>
          </w:tcBorders>
          <w:vAlign w:val="center"/>
        </w:tcPr>
        <w:p w14:paraId="7221A428" w14:textId="466B1BBA" w:rsidR="008B767E" w:rsidRPr="003C0C2E" w:rsidRDefault="00F85531" w:rsidP="00157F45">
          <w:pPr>
            <w:pStyle w:val="Header"/>
            <w:jc w:val="center"/>
            <w:rPr>
              <w:rFonts w:cs="Arial"/>
              <w:b/>
            </w:rPr>
          </w:pPr>
          <w:r w:rsidRPr="003C0C2E">
            <w:rPr>
              <w:rFonts w:cs="Arial"/>
            </w:rPr>
            <w:t>1.0</w:t>
          </w:r>
          <w:r w:rsidR="00BD723B" w:rsidRPr="003C0C2E">
            <w:rPr>
              <w:rFonts w:cs="Arial"/>
            </w:rPr>
            <w:t>1</w:t>
          </w:r>
        </w:p>
      </w:tc>
    </w:tr>
  </w:tbl>
  <w:p w14:paraId="0EF3D990" w14:textId="77777777" w:rsidR="00584BB8" w:rsidRPr="008B767E" w:rsidRDefault="00584BB8" w:rsidP="008B7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66E1" w14:textId="77777777" w:rsidR="00584BB8" w:rsidRDefault="00584BB8" w:rsidP="007A6C45">
    <w:pPr>
      <w:pStyle w:val="Header"/>
    </w:pPr>
    <w:r>
      <w:rPr>
        <w:noProof/>
        <w:lang w:eastAsia="en-GB"/>
      </w:rPr>
      <w:drawing>
        <wp:anchor distT="0" distB="0" distL="114300" distR="114300" simplePos="0" relativeHeight="251658240" behindDoc="1" locked="0" layoutInCell="1" allowOverlap="1" wp14:anchorId="6EF3D88B" wp14:editId="1BC74C40">
          <wp:simplePos x="0" y="0"/>
          <wp:positionH relativeFrom="column">
            <wp:posOffset>-557530</wp:posOffset>
          </wp:positionH>
          <wp:positionV relativeFrom="paragraph">
            <wp:posOffset>594995</wp:posOffset>
          </wp:positionV>
          <wp:extent cx="1195705" cy="562610"/>
          <wp:effectExtent l="19050" t="0" r="4445" b="0"/>
          <wp:wrapThrough wrapText="bothSides">
            <wp:wrapPolygon edited="0">
              <wp:start x="-344" y="0"/>
              <wp:lineTo x="-344" y="21210"/>
              <wp:lineTo x="21680" y="21210"/>
              <wp:lineTo x="21680" y="0"/>
              <wp:lineTo x="-344" y="0"/>
            </wp:wrapPolygon>
          </wp:wrapThrough>
          <wp:docPr id="6" name="Picture 7" descr="Description: SSE_Logo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SE_Logo_Flat"/>
                  <pic:cNvPicPr>
                    <a:picLocks noChangeAspect="1" noChangeArrowheads="1"/>
                  </pic:cNvPicPr>
                </pic:nvPicPr>
                <pic:blipFill>
                  <a:blip r:embed="rId1"/>
                  <a:srcRect/>
                  <a:stretch>
                    <a:fillRect/>
                  </a:stretch>
                </pic:blipFill>
                <pic:spPr bwMode="auto">
                  <a:xfrm>
                    <a:off x="0" y="0"/>
                    <a:ext cx="1195705" cy="56261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1" locked="0" layoutInCell="1" allowOverlap="1" wp14:anchorId="47C5018D" wp14:editId="6BD950F1">
          <wp:simplePos x="0" y="0"/>
          <wp:positionH relativeFrom="column">
            <wp:posOffset>-1079500</wp:posOffset>
          </wp:positionH>
          <wp:positionV relativeFrom="paragraph">
            <wp:posOffset>-448945</wp:posOffset>
          </wp:positionV>
          <wp:extent cx="7642860" cy="1387475"/>
          <wp:effectExtent l="19050" t="0" r="0" b="0"/>
          <wp:wrapThrough wrapText="bothSides">
            <wp:wrapPolygon edited="0">
              <wp:start x="-54" y="0"/>
              <wp:lineTo x="-54" y="21353"/>
              <wp:lineTo x="21589" y="21353"/>
              <wp:lineTo x="21589" y="0"/>
              <wp:lineTo x="-54" y="0"/>
            </wp:wrapPolygon>
          </wp:wrapThrough>
          <wp:docPr id="5" name="Picture 4" descr="Description: SSE A4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E A4 Letterhead-01"/>
                  <pic:cNvPicPr>
                    <a:picLocks noChangeAspect="1" noChangeArrowheads="1"/>
                  </pic:cNvPicPr>
                </pic:nvPicPr>
                <pic:blipFill>
                  <a:blip r:embed="rId2"/>
                  <a:srcRect/>
                  <a:stretch>
                    <a:fillRect/>
                  </a:stretch>
                </pic:blipFill>
                <pic:spPr bwMode="auto">
                  <a:xfrm>
                    <a:off x="0" y="0"/>
                    <a:ext cx="7642860" cy="1387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C2C"/>
    <w:multiLevelType w:val="hybridMultilevel"/>
    <w:tmpl w:val="3FF6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E2C8F"/>
    <w:multiLevelType w:val="hybridMultilevel"/>
    <w:tmpl w:val="612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60808"/>
    <w:multiLevelType w:val="multilevel"/>
    <w:tmpl w:val="3F76ED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ListLevel2"/>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33267557"/>
    <w:multiLevelType w:val="hybridMultilevel"/>
    <w:tmpl w:val="CCC8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55A67"/>
    <w:multiLevelType w:val="hybridMultilevel"/>
    <w:tmpl w:val="EEE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933EE"/>
    <w:multiLevelType w:val="hybridMultilevel"/>
    <w:tmpl w:val="073871F2"/>
    <w:lvl w:ilvl="0" w:tplc="E33C2EA2">
      <w:start w:val="1"/>
      <w:numFmt w:val="bullet"/>
      <w:pStyle w:val="BulletedList"/>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171724B"/>
    <w:multiLevelType w:val="hybridMultilevel"/>
    <w:tmpl w:val="DFBA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E09A3"/>
    <w:multiLevelType w:val="multilevel"/>
    <w:tmpl w:val="7D9439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8146F9A"/>
    <w:multiLevelType w:val="hybridMultilevel"/>
    <w:tmpl w:val="81FC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67EE6"/>
    <w:multiLevelType w:val="hybridMultilevel"/>
    <w:tmpl w:val="46C6749E"/>
    <w:lvl w:ilvl="0" w:tplc="583672AE">
      <w:start w:val="1"/>
      <w:numFmt w:val="decimal"/>
      <w:pStyle w:val="List-Numbered"/>
      <w:lvlText w:val="%1."/>
      <w:lvlJc w:val="left"/>
      <w:pPr>
        <w:tabs>
          <w:tab w:val="num" w:pos="567"/>
        </w:tabs>
        <w:ind w:left="567" w:hanging="34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46952784">
    <w:abstractNumId w:val="5"/>
  </w:num>
  <w:num w:numId="2" w16cid:durableId="1393699555">
    <w:abstractNumId w:val="10"/>
  </w:num>
  <w:num w:numId="3" w16cid:durableId="902375411">
    <w:abstractNumId w:val="2"/>
  </w:num>
  <w:num w:numId="4" w16cid:durableId="1318149376">
    <w:abstractNumId w:val="7"/>
  </w:num>
  <w:num w:numId="5" w16cid:durableId="674383384">
    <w:abstractNumId w:val="1"/>
  </w:num>
  <w:num w:numId="6" w16cid:durableId="1544322497">
    <w:abstractNumId w:val="3"/>
  </w:num>
  <w:num w:numId="7" w16cid:durableId="1361323979">
    <w:abstractNumId w:val="8"/>
  </w:num>
  <w:num w:numId="8" w16cid:durableId="413667390">
    <w:abstractNumId w:val="0"/>
  </w:num>
  <w:num w:numId="9" w16cid:durableId="149715808">
    <w:abstractNumId w:val="4"/>
  </w:num>
  <w:num w:numId="10" w16cid:durableId="745878702">
    <w:abstractNumId w:val="6"/>
  </w:num>
  <w:num w:numId="11" w16cid:durableId="6290195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defaultTableStyle w:val="TableStyle1"/>
  <w:characterSpacingControl w:val="doNotCompress"/>
  <w:hdrShapeDefaults>
    <o:shapedefaults v:ext="edit" spidmax="14337">
      <o:colormru v:ext="edit" colors="#7dc242,#0046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80"/>
    <w:rsid w:val="00001476"/>
    <w:rsid w:val="00002D3F"/>
    <w:rsid w:val="000205FB"/>
    <w:rsid w:val="00034294"/>
    <w:rsid w:val="0005550C"/>
    <w:rsid w:val="000567BE"/>
    <w:rsid w:val="00056F0D"/>
    <w:rsid w:val="00075C57"/>
    <w:rsid w:val="000854BF"/>
    <w:rsid w:val="00086780"/>
    <w:rsid w:val="00094875"/>
    <w:rsid w:val="000A1E07"/>
    <w:rsid w:val="000A250B"/>
    <w:rsid w:val="000A5157"/>
    <w:rsid w:val="000C0380"/>
    <w:rsid w:val="000D226F"/>
    <w:rsid w:val="000D4BAA"/>
    <w:rsid w:val="000F2F3F"/>
    <w:rsid w:val="000F6749"/>
    <w:rsid w:val="001170EF"/>
    <w:rsid w:val="00123C78"/>
    <w:rsid w:val="00136A6A"/>
    <w:rsid w:val="00147368"/>
    <w:rsid w:val="00154956"/>
    <w:rsid w:val="00162094"/>
    <w:rsid w:val="00170D41"/>
    <w:rsid w:val="00194753"/>
    <w:rsid w:val="001A7E59"/>
    <w:rsid w:val="001C2E01"/>
    <w:rsid w:val="001C46EE"/>
    <w:rsid w:val="001D7332"/>
    <w:rsid w:val="001E75DE"/>
    <w:rsid w:val="001F3826"/>
    <w:rsid w:val="00200434"/>
    <w:rsid w:val="00216C83"/>
    <w:rsid w:val="00243DB9"/>
    <w:rsid w:val="00254A44"/>
    <w:rsid w:val="002564FF"/>
    <w:rsid w:val="0027025E"/>
    <w:rsid w:val="00272380"/>
    <w:rsid w:val="0027716A"/>
    <w:rsid w:val="002938B4"/>
    <w:rsid w:val="00295147"/>
    <w:rsid w:val="002A17A3"/>
    <w:rsid w:val="002B7D2D"/>
    <w:rsid w:val="002C792C"/>
    <w:rsid w:val="002C7C29"/>
    <w:rsid w:val="002D2993"/>
    <w:rsid w:val="002E2CD1"/>
    <w:rsid w:val="002E300D"/>
    <w:rsid w:val="002E4294"/>
    <w:rsid w:val="002F1972"/>
    <w:rsid w:val="0030410F"/>
    <w:rsid w:val="003061D8"/>
    <w:rsid w:val="00314E4F"/>
    <w:rsid w:val="00326A1D"/>
    <w:rsid w:val="00342794"/>
    <w:rsid w:val="00344520"/>
    <w:rsid w:val="00366B5C"/>
    <w:rsid w:val="00372721"/>
    <w:rsid w:val="0038612A"/>
    <w:rsid w:val="00391F80"/>
    <w:rsid w:val="003947C1"/>
    <w:rsid w:val="00397594"/>
    <w:rsid w:val="003B5800"/>
    <w:rsid w:val="003C0C2E"/>
    <w:rsid w:val="003D4A66"/>
    <w:rsid w:val="003E019E"/>
    <w:rsid w:val="003E0351"/>
    <w:rsid w:val="003F30E1"/>
    <w:rsid w:val="00417C9D"/>
    <w:rsid w:val="004206D0"/>
    <w:rsid w:val="00421D73"/>
    <w:rsid w:val="00431B72"/>
    <w:rsid w:val="00433A56"/>
    <w:rsid w:val="00435012"/>
    <w:rsid w:val="0044375F"/>
    <w:rsid w:val="004472E8"/>
    <w:rsid w:val="00461792"/>
    <w:rsid w:val="0048519C"/>
    <w:rsid w:val="00490191"/>
    <w:rsid w:val="004A3A99"/>
    <w:rsid w:val="004C12F9"/>
    <w:rsid w:val="004C1DD9"/>
    <w:rsid w:val="004C6B14"/>
    <w:rsid w:val="004C6C7C"/>
    <w:rsid w:val="004E1F14"/>
    <w:rsid w:val="004E406E"/>
    <w:rsid w:val="004F0017"/>
    <w:rsid w:val="004F1F95"/>
    <w:rsid w:val="004F628B"/>
    <w:rsid w:val="00503BB7"/>
    <w:rsid w:val="00505D33"/>
    <w:rsid w:val="0050674F"/>
    <w:rsid w:val="00507702"/>
    <w:rsid w:val="0051031F"/>
    <w:rsid w:val="00511A3D"/>
    <w:rsid w:val="00524172"/>
    <w:rsid w:val="00535728"/>
    <w:rsid w:val="0054336D"/>
    <w:rsid w:val="00560186"/>
    <w:rsid w:val="0056551D"/>
    <w:rsid w:val="00570B4C"/>
    <w:rsid w:val="00574DF4"/>
    <w:rsid w:val="00583C71"/>
    <w:rsid w:val="00584BB8"/>
    <w:rsid w:val="00597F5E"/>
    <w:rsid w:val="005A182B"/>
    <w:rsid w:val="005A3CA4"/>
    <w:rsid w:val="005A5E8B"/>
    <w:rsid w:val="005A7697"/>
    <w:rsid w:val="005A7A1A"/>
    <w:rsid w:val="005B5B4E"/>
    <w:rsid w:val="005B7F22"/>
    <w:rsid w:val="005C32B3"/>
    <w:rsid w:val="005D2E6D"/>
    <w:rsid w:val="005D3DA9"/>
    <w:rsid w:val="005F082B"/>
    <w:rsid w:val="005F2751"/>
    <w:rsid w:val="005F27BC"/>
    <w:rsid w:val="00600DA3"/>
    <w:rsid w:val="006017E1"/>
    <w:rsid w:val="00610541"/>
    <w:rsid w:val="00636CED"/>
    <w:rsid w:val="006460CB"/>
    <w:rsid w:val="00660330"/>
    <w:rsid w:val="00670DB4"/>
    <w:rsid w:val="00677E5A"/>
    <w:rsid w:val="0069498F"/>
    <w:rsid w:val="00695725"/>
    <w:rsid w:val="006C0D17"/>
    <w:rsid w:val="006D2F1A"/>
    <w:rsid w:val="006E5ABE"/>
    <w:rsid w:val="006F3BBA"/>
    <w:rsid w:val="007032EF"/>
    <w:rsid w:val="007057D7"/>
    <w:rsid w:val="00761A05"/>
    <w:rsid w:val="0079410B"/>
    <w:rsid w:val="00797F9A"/>
    <w:rsid w:val="007A6C45"/>
    <w:rsid w:val="007B6F47"/>
    <w:rsid w:val="007C2276"/>
    <w:rsid w:val="007C29C6"/>
    <w:rsid w:val="007C660F"/>
    <w:rsid w:val="007D4E06"/>
    <w:rsid w:val="007F320B"/>
    <w:rsid w:val="00801C21"/>
    <w:rsid w:val="00812AF3"/>
    <w:rsid w:val="0081415D"/>
    <w:rsid w:val="00816E57"/>
    <w:rsid w:val="00817C21"/>
    <w:rsid w:val="008356AF"/>
    <w:rsid w:val="00845325"/>
    <w:rsid w:val="00853669"/>
    <w:rsid w:val="00855C7B"/>
    <w:rsid w:val="00871AC0"/>
    <w:rsid w:val="00875D9D"/>
    <w:rsid w:val="00876B18"/>
    <w:rsid w:val="00884B01"/>
    <w:rsid w:val="008B25A7"/>
    <w:rsid w:val="008B2D6C"/>
    <w:rsid w:val="008B767E"/>
    <w:rsid w:val="008C0AA1"/>
    <w:rsid w:val="008C7AAB"/>
    <w:rsid w:val="008D4CC0"/>
    <w:rsid w:val="008E0E8E"/>
    <w:rsid w:val="008F7D0A"/>
    <w:rsid w:val="009029F5"/>
    <w:rsid w:val="00923FF7"/>
    <w:rsid w:val="009266F2"/>
    <w:rsid w:val="00926B9C"/>
    <w:rsid w:val="0094058A"/>
    <w:rsid w:val="009439E1"/>
    <w:rsid w:val="00966DAB"/>
    <w:rsid w:val="009736F2"/>
    <w:rsid w:val="0097751C"/>
    <w:rsid w:val="00980803"/>
    <w:rsid w:val="00980A35"/>
    <w:rsid w:val="00993213"/>
    <w:rsid w:val="009A2238"/>
    <w:rsid w:val="009B5934"/>
    <w:rsid w:val="009D1296"/>
    <w:rsid w:val="009E253F"/>
    <w:rsid w:val="009E7B04"/>
    <w:rsid w:val="00A029D0"/>
    <w:rsid w:val="00A20F60"/>
    <w:rsid w:val="00A2567F"/>
    <w:rsid w:val="00A26687"/>
    <w:rsid w:val="00A26C4E"/>
    <w:rsid w:val="00A55DF1"/>
    <w:rsid w:val="00A70AD5"/>
    <w:rsid w:val="00A93DE3"/>
    <w:rsid w:val="00AA3F5E"/>
    <w:rsid w:val="00AA67C0"/>
    <w:rsid w:val="00AC3E7E"/>
    <w:rsid w:val="00AE36F2"/>
    <w:rsid w:val="00AE6194"/>
    <w:rsid w:val="00AF25A7"/>
    <w:rsid w:val="00B076C9"/>
    <w:rsid w:val="00B140D8"/>
    <w:rsid w:val="00B63765"/>
    <w:rsid w:val="00B640B2"/>
    <w:rsid w:val="00B67609"/>
    <w:rsid w:val="00B85A40"/>
    <w:rsid w:val="00B8665F"/>
    <w:rsid w:val="00B86D74"/>
    <w:rsid w:val="00B93BC4"/>
    <w:rsid w:val="00B97CAB"/>
    <w:rsid w:val="00BB2638"/>
    <w:rsid w:val="00BC4E0B"/>
    <w:rsid w:val="00BD13FA"/>
    <w:rsid w:val="00BD439E"/>
    <w:rsid w:val="00BD723B"/>
    <w:rsid w:val="00BD7E15"/>
    <w:rsid w:val="00BE187A"/>
    <w:rsid w:val="00BF2195"/>
    <w:rsid w:val="00C01899"/>
    <w:rsid w:val="00C05C62"/>
    <w:rsid w:val="00C076D1"/>
    <w:rsid w:val="00C224B2"/>
    <w:rsid w:val="00C2714A"/>
    <w:rsid w:val="00C345D6"/>
    <w:rsid w:val="00C3465F"/>
    <w:rsid w:val="00C37037"/>
    <w:rsid w:val="00C370B2"/>
    <w:rsid w:val="00C568A5"/>
    <w:rsid w:val="00C56C49"/>
    <w:rsid w:val="00C66BEC"/>
    <w:rsid w:val="00C72DCE"/>
    <w:rsid w:val="00C7387E"/>
    <w:rsid w:val="00C74198"/>
    <w:rsid w:val="00C802E1"/>
    <w:rsid w:val="00C806D8"/>
    <w:rsid w:val="00C81E92"/>
    <w:rsid w:val="00CB1FDF"/>
    <w:rsid w:val="00CC4C5A"/>
    <w:rsid w:val="00CC622D"/>
    <w:rsid w:val="00CD0DE4"/>
    <w:rsid w:val="00CD66A0"/>
    <w:rsid w:val="00CE0204"/>
    <w:rsid w:val="00D260A8"/>
    <w:rsid w:val="00D2647B"/>
    <w:rsid w:val="00D34F9E"/>
    <w:rsid w:val="00D36DD7"/>
    <w:rsid w:val="00D41C30"/>
    <w:rsid w:val="00D437E0"/>
    <w:rsid w:val="00D4387D"/>
    <w:rsid w:val="00D661AB"/>
    <w:rsid w:val="00D67A7C"/>
    <w:rsid w:val="00D73309"/>
    <w:rsid w:val="00D745DC"/>
    <w:rsid w:val="00D74F44"/>
    <w:rsid w:val="00D8746A"/>
    <w:rsid w:val="00D87A43"/>
    <w:rsid w:val="00DA1D94"/>
    <w:rsid w:val="00DA5146"/>
    <w:rsid w:val="00DB2EE6"/>
    <w:rsid w:val="00DB3B32"/>
    <w:rsid w:val="00DC0BCB"/>
    <w:rsid w:val="00DC3256"/>
    <w:rsid w:val="00DC453E"/>
    <w:rsid w:val="00DD1FC6"/>
    <w:rsid w:val="00DD323F"/>
    <w:rsid w:val="00DD3B5C"/>
    <w:rsid w:val="00DD7A16"/>
    <w:rsid w:val="00DE0A8E"/>
    <w:rsid w:val="00DE1F25"/>
    <w:rsid w:val="00DE273B"/>
    <w:rsid w:val="00DF5D77"/>
    <w:rsid w:val="00E0054A"/>
    <w:rsid w:val="00E06997"/>
    <w:rsid w:val="00E15671"/>
    <w:rsid w:val="00E157C8"/>
    <w:rsid w:val="00E22681"/>
    <w:rsid w:val="00E333CA"/>
    <w:rsid w:val="00E505AE"/>
    <w:rsid w:val="00E5346A"/>
    <w:rsid w:val="00E541F5"/>
    <w:rsid w:val="00E654E7"/>
    <w:rsid w:val="00E748DE"/>
    <w:rsid w:val="00E97BD3"/>
    <w:rsid w:val="00EA1B63"/>
    <w:rsid w:val="00EA41EC"/>
    <w:rsid w:val="00EB3816"/>
    <w:rsid w:val="00EB55C9"/>
    <w:rsid w:val="00EF1AD6"/>
    <w:rsid w:val="00EF7681"/>
    <w:rsid w:val="00F062A4"/>
    <w:rsid w:val="00F26174"/>
    <w:rsid w:val="00F34EE7"/>
    <w:rsid w:val="00F428C7"/>
    <w:rsid w:val="00F51632"/>
    <w:rsid w:val="00F52349"/>
    <w:rsid w:val="00F779A1"/>
    <w:rsid w:val="00F838AB"/>
    <w:rsid w:val="00F85531"/>
    <w:rsid w:val="00FA6711"/>
    <w:rsid w:val="00FB1A05"/>
    <w:rsid w:val="00FC0931"/>
    <w:rsid w:val="00FD4B37"/>
    <w:rsid w:val="00FE00BD"/>
    <w:rsid w:val="00FF4EDB"/>
    <w:rsid w:val="08069F2B"/>
    <w:rsid w:val="4A564D36"/>
    <w:rsid w:val="4D8E2407"/>
    <w:rsid w:val="5868318A"/>
    <w:rsid w:val="664A08A3"/>
    <w:rsid w:val="68004BD1"/>
    <w:rsid w:val="68D58992"/>
    <w:rsid w:val="7CBDD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7dc242,#004687"/>
    </o:shapedefaults>
    <o:shapelayout v:ext="edit">
      <o:idmap v:ext="edit" data="1"/>
    </o:shapelayout>
  </w:shapeDefaults>
  <w:decimalSymbol w:val="."/>
  <w:listSeparator w:val=","/>
  <w14:docId w14:val="21CA2199"/>
  <w15:docId w15:val="{DEE1D13C-8B58-473E-AD74-2987E7A2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12"/>
    <w:pPr>
      <w:spacing w:before="120" w:after="120"/>
    </w:pPr>
    <w:rPr>
      <w:rFonts w:ascii="Calibri" w:hAnsi="Calibri"/>
      <w:color w:val="000000"/>
      <w:sz w:val="22"/>
      <w:lang w:eastAsia="en-US"/>
    </w:rPr>
  </w:style>
  <w:style w:type="paragraph" w:styleId="Heading1">
    <w:name w:val="heading 1"/>
    <w:basedOn w:val="Normal"/>
    <w:next w:val="Normal"/>
    <w:link w:val="Heading1Char"/>
    <w:autoRedefine/>
    <w:qFormat/>
    <w:locked/>
    <w:pPr>
      <w:autoSpaceDE w:val="0"/>
      <w:autoSpaceDN w:val="0"/>
      <w:adjustRightInd w:val="0"/>
      <w:spacing w:before="240" w:after="240"/>
      <w:outlineLvl w:val="0"/>
    </w:pPr>
    <w:rPr>
      <w:b/>
      <w:bCs/>
      <w:caps/>
      <w:color w:val="83BB26"/>
      <w:sz w:val="24"/>
      <w:szCs w:val="24"/>
    </w:rPr>
  </w:style>
  <w:style w:type="paragraph" w:styleId="Heading2">
    <w:name w:val="heading 2"/>
    <w:basedOn w:val="Normal"/>
    <w:next w:val="Normal"/>
    <w:link w:val="Heading2Char"/>
    <w:autoRedefine/>
    <w:qFormat/>
    <w:locked/>
    <w:rsid w:val="007B6F47"/>
    <w:pPr>
      <w:autoSpaceDE w:val="0"/>
      <w:autoSpaceDN w:val="0"/>
      <w:adjustRightInd w:val="0"/>
      <w:spacing w:before="0" w:after="0"/>
      <w:ind w:left="13"/>
      <w:jc w:val="both"/>
      <w:outlineLvl w:val="1"/>
    </w:pPr>
    <w:rPr>
      <w:b/>
      <w:bCs/>
      <w:color w:val="002060"/>
      <w:sz w:val="20"/>
    </w:rPr>
  </w:style>
  <w:style w:type="paragraph" w:styleId="Heading3">
    <w:name w:val="heading 3"/>
    <w:basedOn w:val="Normal"/>
    <w:next w:val="Normal"/>
    <w:link w:val="Heading3Char"/>
    <w:autoRedefine/>
    <w:qFormat/>
    <w:locked/>
    <w:pPr>
      <w:keepNext/>
      <w:spacing w:before="240" w:after="60"/>
      <w:outlineLvl w:val="2"/>
    </w:pPr>
    <w:rPr>
      <w:b/>
      <w:bCs/>
      <w:kern w:val="32"/>
      <w:lang w:val="en-US"/>
    </w:rPr>
  </w:style>
  <w:style w:type="paragraph" w:styleId="Heading4">
    <w:name w:val="heading 4"/>
    <w:basedOn w:val="Normal"/>
    <w:next w:val="Normal"/>
    <w:link w:val="Heading4Char"/>
    <w:autoRedefine/>
    <w:qFormat/>
    <w:locked/>
    <w:pPr>
      <w:autoSpaceDE w:val="0"/>
      <w:autoSpaceDN w:val="0"/>
      <w:adjustRightInd w:val="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caps/>
      <w:color w:val="83BB26"/>
      <w:sz w:val="24"/>
      <w:szCs w:val="24"/>
      <w:lang w:val="en-GB" w:eastAsia="en-GB"/>
    </w:rPr>
  </w:style>
  <w:style w:type="character" w:customStyle="1" w:styleId="Heading2Char">
    <w:name w:val="Heading 2 Char"/>
    <w:link w:val="Heading2"/>
    <w:rsid w:val="007B6F47"/>
    <w:rPr>
      <w:rFonts w:ascii="Calibri" w:hAnsi="Calibri"/>
      <w:b/>
      <w:bCs/>
      <w:color w:val="002060"/>
      <w:lang w:eastAsia="en-US"/>
    </w:rPr>
  </w:style>
  <w:style w:type="character" w:customStyle="1" w:styleId="Heading3Char">
    <w:name w:val="Heading 3 Char"/>
    <w:link w:val="Heading3"/>
    <w:rPr>
      <w:rFonts w:ascii="Arial" w:hAnsi="Arial" w:cs="Arial"/>
      <w:b/>
      <w:bCs/>
      <w:color w:val="4D4D4D"/>
      <w:kern w:val="32"/>
      <w:lang w:val="en-US" w:eastAsia="en-US"/>
    </w:rPr>
  </w:style>
  <w:style w:type="character" w:customStyle="1" w:styleId="Heading4Char">
    <w:name w:val="Heading 4 Char"/>
    <w:link w:val="Heading4"/>
    <w:rPr>
      <w:rFonts w:ascii="Arial" w:hAnsi="Arial" w:cs="Arial"/>
      <w:lang w:val="en-GB" w:eastAsia="en-GB"/>
    </w:rPr>
  </w:style>
  <w:style w:type="paragraph" w:customStyle="1" w:styleId="SmallPrint">
    <w:name w:val="Small Print"/>
    <w:basedOn w:val="Normal"/>
    <w:autoRedefine/>
    <w:locked/>
    <w:pPr>
      <w:spacing w:line="200" w:lineRule="exact"/>
    </w:pPr>
    <w:rPr>
      <w:color w:val="auto"/>
      <w:sz w:val="16"/>
      <w:szCs w:val="16"/>
    </w:rPr>
  </w:style>
  <w:style w:type="paragraph" w:styleId="BalloonText">
    <w:name w:val="Balloon Text"/>
    <w:basedOn w:val="Normal"/>
    <w:link w:val="BalloonTextChar"/>
    <w:semiHidden/>
    <w:locked/>
    <w:rPr>
      <w:rFonts w:ascii="Tahoma" w:hAnsi="Tahoma" w:cs="Tahoma"/>
      <w:sz w:val="16"/>
      <w:szCs w:val="16"/>
    </w:rPr>
  </w:style>
  <w:style w:type="character" w:customStyle="1" w:styleId="BalloonTextChar">
    <w:name w:val="Balloon Text Char"/>
    <w:link w:val="BalloonText"/>
    <w:semiHidden/>
    <w:rPr>
      <w:rFonts w:cs="Times New Roman"/>
      <w:sz w:val="2"/>
      <w:szCs w:val="2"/>
    </w:rPr>
  </w:style>
  <w:style w:type="paragraph" w:customStyle="1" w:styleId="List-Numbered">
    <w:name w:val="List - Numbered"/>
    <w:basedOn w:val="Normal"/>
    <w:locked/>
    <w:pPr>
      <w:numPr>
        <w:numId w:val="2"/>
      </w:numPr>
    </w:pPr>
  </w:style>
  <w:style w:type="paragraph" w:customStyle="1" w:styleId="ListLevel2">
    <w:name w:val="List Level 2"/>
    <w:basedOn w:val="List-Numbered"/>
    <w:locked/>
    <w:pPr>
      <w:numPr>
        <w:ilvl w:val="2"/>
        <w:numId w:val="3"/>
      </w:numPr>
      <w:spacing w:before="80" w:after="80"/>
      <w:ind w:left="1077" w:hanging="357"/>
    </w:pPr>
  </w:style>
  <w:style w:type="paragraph" w:customStyle="1" w:styleId="BulletedList">
    <w:name w:val="Bulleted List"/>
    <w:basedOn w:val="Normal"/>
    <w:locked/>
    <w:pPr>
      <w:numPr>
        <w:numId w:val="1"/>
      </w:numPr>
      <w:ind w:left="584"/>
    </w:pPr>
  </w:style>
  <w:style w:type="paragraph" w:customStyle="1" w:styleId="CoverTitle">
    <w:name w:val="Cover Title"/>
    <w:basedOn w:val="Normal"/>
    <w:locked/>
    <w:pPr>
      <w:jc w:val="right"/>
    </w:pPr>
    <w:rPr>
      <w:b/>
      <w:bCs/>
      <w:caps/>
      <w:color w:val="FFFFFF"/>
      <w:sz w:val="64"/>
      <w:szCs w:val="64"/>
    </w:rPr>
  </w:style>
  <w:style w:type="table" w:customStyle="1" w:styleId="TableStyle1">
    <w:name w:val="Table Style 1"/>
    <w:locked/>
    <w:rPr>
      <w:rFonts w:ascii="Arial" w:hAnsi="Arial" w:cs="Arial"/>
      <w:color w:val="4D4D4D"/>
      <w:lang w:val="en-US" w:eastAsia="en-US"/>
    </w:rPr>
    <w:tblPr>
      <w:tblInd w:w="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113" w:type="dxa"/>
        <w:left w:w="108" w:type="dxa"/>
        <w:bottom w:w="113" w:type="dxa"/>
        <w:right w:w="108" w:type="dxa"/>
      </w:tblCellMar>
    </w:tblPr>
    <w:trPr>
      <w:tblHeader/>
    </w:trPr>
  </w:style>
  <w:style w:type="character" w:styleId="Hyperlink">
    <w:name w:val="Hyperlink"/>
    <w:locked/>
    <w:rsid w:val="00D745DC"/>
    <w:rPr>
      <w:rFonts w:ascii="Arial" w:hAnsi="Arial" w:cs="Arial"/>
      <w:color w:val="99CC00"/>
      <w:sz w:val="12"/>
      <w:szCs w:val="16"/>
      <w:u w:val="single"/>
    </w:rPr>
  </w:style>
  <w:style w:type="paragraph" w:styleId="Header">
    <w:name w:val="header"/>
    <w:aliases w:val="SUB"/>
    <w:link w:val="HeaderChar"/>
    <w:rsid w:val="00695725"/>
    <w:pPr>
      <w:tabs>
        <w:tab w:val="center" w:pos="4320"/>
        <w:tab w:val="right" w:pos="8640"/>
      </w:tabs>
    </w:pPr>
    <w:rPr>
      <w:rFonts w:ascii="Calibri" w:hAnsi="Calibri"/>
      <w:color w:val="000000"/>
      <w:lang w:eastAsia="en-US"/>
    </w:rPr>
  </w:style>
  <w:style w:type="paragraph" w:styleId="Footer">
    <w:name w:val="footer"/>
    <w:rsid w:val="00D745DC"/>
    <w:pPr>
      <w:tabs>
        <w:tab w:val="center" w:pos="4320"/>
        <w:tab w:val="right" w:pos="8640"/>
      </w:tabs>
    </w:pPr>
    <w:rPr>
      <w:rFonts w:ascii="Calibri" w:hAnsi="Calibri"/>
      <w:color w:val="000000"/>
      <w:sz w:val="12"/>
      <w:lang w:eastAsia="en-US"/>
    </w:rPr>
  </w:style>
  <w:style w:type="character" w:styleId="FollowedHyperlink">
    <w:name w:val="FollowedHyperlink"/>
    <w:locked/>
    <w:rPr>
      <w:color w:val="800080"/>
      <w:u w:val="single"/>
    </w:rPr>
  </w:style>
  <w:style w:type="paragraph" w:styleId="BodyText2">
    <w:name w:val="Body Text 2"/>
    <w:basedOn w:val="Normal"/>
    <w:locked/>
    <w:pPr>
      <w:autoSpaceDE w:val="0"/>
      <w:autoSpaceDN w:val="0"/>
      <w:adjustRightInd w:val="0"/>
    </w:pPr>
    <w:rPr>
      <w:lang w:val="en-US"/>
    </w:rPr>
  </w:style>
  <w:style w:type="paragraph" w:customStyle="1" w:styleId="lozenegetext">
    <w:name w:val="lozenege text"/>
    <w:basedOn w:val="Normal"/>
    <w:locked/>
    <w:pPr>
      <w:framePr w:w="2160" w:h="295" w:hRule="exact" w:hSpace="181" w:wrap="around" w:vAnchor="text" w:hAnchor="page" w:x="7559" w:y="-906"/>
    </w:pPr>
    <w:rPr>
      <w:color w:val="FFFFFF"/>
      <w:szCs w:val="22"/>
    </w:rPr>
  </w:style>
  <w:style w:type="paragraph" w:customStyle="1" w:styleId="Descriptor">
    <w:name w:val="Descriptor"/>
    <w:basedOn w:val="SmallPrint"/>
    <w:locked/>
    <w:pPr>
      <w:spacing w:line="240" w:lineRule="auto"/>
      <w:jc w:val="center"/>
    </w:pPr>
    <w:rPr>
      <w:sz w:val="13"/>
      <w:szCs w:val="13"/>
      <w:lang w:val="en-US"/>
    </w:rPr>
  </w:style>
  <w:style w:type="paragraph" w:customStyle="1" w:styleId="DefaultText">
    <w:name w:val="Default Text"/>
    <w:basedOn w:val="Normal"/>
    <w:locked/>
    <w:rsid w:val="00B86D74"/>
    <w:rPr>
      <w:rFonts w:ascii="Times New Roman" w:hAnsi="Times New Roman"/>
      <w:color w:val="auto"/>
    </w:rPr>
  </w:style>
  <w:style w:type="paragraph" w:customStyle="1" w:styleId="Address">
    <w:name w:val="Address"/>
    <w:qFormat/>
    <w:rsid w:val="00BE187A"/>
    <w:pPr>
      <w:spacing w:before="1440"/>
    </w:pPr>
    <w:rPr>
      <w:rFonts w:ascii="Calibri" w:hAnsi="Calibri"/>
      <w:color w:val="000000"/>
      <w:sz w:val="22"/>
      <w:lang w:eastAsia="en-US"/>
    </w:rPr>
  </w:style>
  <w:style w:type="paragraph" w:customStyle="1" w:styleId="Address2">
    <w:name w:val="Address2"/>
    <w:basedOn w:val="Normal"/>
    <w:qFormat/>
    <w:rsid w:val="007A6C45"/>
    <w:pPr>
      <w:spacing w:before="0" w:after="0"/>
    </w:pPr>
  </w:style>
  <w:style w:type="paragraph" w:styleId="Signature">
    <w:name w:val="Signature"/>
    <w:basedOn w:val="Normal"/>
    <w:link w:val="SignatureChar"/>
    <w:uiPriority w:val="99"/>
    <w:unhideWhenUsed/>
    <w:rsid w:val="00695725"/>
    <w:pPr>
      <w:keepNext/>
      <w:keepLines/>
      <w:spacing w:before="1418" w:after="0"/>
    </w:pPr>
  </w:style>
  <w:style w:type="character" w:customStyle="1" w:styleId="SignatureChar">
    <w:name w:val="Signature Char"/>
    <w:link w:val="Signature"/>
    <w:uiPriority w:val="99"/>
    <w:rsid w:val="00695725"/>
    <w:rPr>
      <w:rFonts w:ascii="Calibri" w:hAnsi="Calibri"/>
      <w:color w:val="000000"/>
      <w:lang w:eastAsia="en-US"/>
    </w:rPr>
  </w:style>
  <w:style w:type="paragraph" w:styleId="Date">
    <w:name w:val="Date"/>
    <w:basedOn w:val="Normal"/>
    <w:next w:val="Normal"/>
    <w:link w:val="DateChar"/>
    <w:uiPriority w:val="99"/>
    <w:unhideWhenUsed/>
    <w:rsid w:val="008356AF"/>
    <w:pPr>
      <w:spacing w:before="240" w:after="240"/>
    </w:pPr>
  </w:style>
  <w:style w:type="character" w:customStyle="1" w:styleId="DateChar">
    <w:name w:val="Date Char"/>
    <w:link w:val="Date"/>
    <w:uiPriority w:val="99"/>
    <w:rsid w:val="008356AF"/>
    <w:rPr>
      <w:rFonts w:ascii="Calibri" w:hAnsi="Calibri"/>
      <w:color w:val="000000"/>
      <w:lang w:eastAsia="en-US"/>
    </w:rPr>
  </w:style>
  <w:style w:type="paragraph" w:styleId="Salutation">
    <w:name w:val="Salutation"/>
    <w:basedOn w:val="Normal"/>
    <w:next w:val="Normal"/>
    <w:link w:val="SalutationChar"/>
    <w:uiPriority w:val="99"/>
    <w:unhideWhenUsed/>
    <w:rsid w:val="00695725"/>
    <w:pPr>
      <w:keepNext/>
      <w:keepLines/>
    </w:pPr>
  </w:style>
  <w:style w:type="character" w:customStyle="1" w:styleId="SalutationChar">
    <w:name w:val="Salutation Char"/>
    <w:link w:val="Salutation"/>
    <w:uiPriority w:val="99"/>
    <w:rsid w:val="00695725"/>
    <w:rPr>
      <w:rFonts w:ascii="Calibri" w:hAnsi="Calibri"/>
      <w:color w:val="000000"/>
      <w:lang w:eastAsia="en-US"/>
    </w:rPr>
  </w:style>
  <w:style w:type="paragraph" w:styleId="ListParagraph">
    <w:name w:val="List Paragraph"/>
    <w:basedOn w:val="Normal"/>
    <w:link w:val="ListParagraphChar"/>
    <w:uiPriority w:val="34"/>
    <w:qFormat/>
    <w:rsid w:val="005A7A1A"/>
    <w:pPr>
      <w:spacing w:after="200" w:line="276" w:lineRule="auto"/>
      <w:ind w:left="720"/>
      <w:contextualSpacing/>
    </w:pPr>
    <w:rPr>
      <w:rFonts w:ascii="Arial" w:eastAsiaTheme="minorHAnsi" w:hAnsi="Arial" w:cstheme="minorBidi"/>
      <w:color w:val="auto"/>
      <w:szCs w:val="22"/>
    </w:rPr>
  </w:style>
  <w:style w:type="paragraph" w:styleId="IntenseQuote">
    <w:name w:val="Intense Quote"/>
    <w:basedOn w:val="Normal"/>
    <w:next w:val="Normal"/>
    <w:link w:val="IntenseQuoteChar"/>
    <w:uiPriority w:val="60"/>
    <w:qFormat/>
    <w:rsid w:val="006F3B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6F3BBA"/>
    <w:rPr>
      <w:rFonts w:ascii="Calibri" w:hAnsi="Calibri"/>
      <w:b/>
      <w:bCs/>
      <w:i/>
      <w:iCs/>
      <w:color w:val="4F81BD" w:themeColor="accent1"/>
      <w:sz w:val="22"/>
      <w:lang w:eastAsia="en-US"/>
    </w:rPr>
  </w:style>
  <w:style w:type="character" w:styleId="IntenseEmphasis">
    <w:name w:val="Intense Emphasis"/>
    <w:basedOn w:val="DefaultParagraphFont"/>
    <w:uiPriority w:val="66"/>
    <w:qFormat/>
    <w:rsid w:val="009266F2"/>
    <w:rPr>
      <w:b/>
      <w:bCs/>
      <w:i/>
      <w:iCs/>
      <w:color w:val="4F81BD" w:themeColor="accent1"/>
    </w:rPr>
  </w:style>
  <w:style w:type="paragraph" w:styleId="NoSpacing">
    <w:name w:val="No Spacing"/>
    <w:link w:val="NoSpacingChar"/>
    <w:uiPriority w:val="1"/>
    <w:qFormat/>
    <w:rsid w:val="00A20F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20F60"/>
    <w:rPr>
      <w:rFonts w:asciiTheme="minorHAnsi" w:eastAsiaTheme="minorEastAsia" w:hAnsiTheme="minorHAnsi" w:cstheme="minorBidi"/>
      <w:sz w:val="22"/>
      <w:szCs w:val="22"/>
      <w:lang w:val="en-US" w:eastAsia="ja-JP"/>
    </w:rPr>
  </w:style>
  <w:style w:type="paragraph" w:styleId="List2">
    <w:name w:val="List 2"/>
    <w:basedOn w:val="Normal"/>
    <w:locked/>
    <w:rsid w:val="00254A44"/>
    <w:pPr>
      <w:spacing w:before="0" w:after="0"/>
      <w:ind w:left="566" w:hanging="283"/>
    </w:pPr>
    <w:rPr>
      <w:rFonts w:ascii="Arial" w:hAnsi="Arial"/>
      <w:color w:val="auto"/>
      <w:sz w:val="20"/>
      <w:szCs w:val="24"/>
      <w:lang w:eastAsia="en-GB"/>
    </w:rPr>
  </w:style>
  <w:style w:type="character" w:styleId="CommentReference">
    <w:name w:val="annotation reference"/>
    <w:locked/>
    <w:rsid w:val="00254A44"/>
    <w:rPr>
      <w:sz w:val="16"/>
      <w:szCs w:val="16"/>
    </w:rPr>
  </w:style>
  <w:style w:type="table" w:styleId="TableGrid">
    <w:name w:val="Table Grid"/>
    <w:basedOn w:val="TableNormal"/>
    <w:uiPriority w:val="59"/>
    <w:locked/>
    <w:rsid w:val="00254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SUB Char"/>
    <w:basedOn w:val="DefaultParagraphFont"/>
    <w:link w:val="Header"/>
    <w:uiPriority w:val="99"/>
    <w:locked/>
    <w:rsid w:val="00FB1A05"/>
    <w:rPr>
      <w:rFonts w:ascii="Calibri" w:hAnsi="Calibri"/>
      <w:color w:val="000000"/>
      <w:lang w:eastAsia="en-US"/>
    </w:rPr>
  </w:style>
  <w:style w:type="paragraph" w:styleId="CommentText">
    <w:name w:val="annotation text"/>
    <w:basedOn w:val="Normal"/>
    <w:link w:val="CommentTextChar"/>
    <w:uiPriority w:val="99"/>
    <w:semiHidden/>
    <w:unhideWhenUsed/>
    <w:locked/>
    <w:rsid w:val="00801C21"/>
    <w:rPr>
      <w:sz w:val="20"/>
    </w:rPr>
  </w:style>
  <w:style w:type="character" w:customStyle="1" w:styleId="CommentTextChar">
    <w:name w:val="Comment Text Char"/>
    <w:basedOn w:val="DefaultParagraphFont"/>
    <w:link w:val="CommentText"/>
    <w:uiPriority w:val="99"/>
    <w:semiHidden/>
    <w:rsid w:val="00801C21"/>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801C21"/>
    <w:rPr>
      <w:b/>
      <w:bCs/>
    </w:rPr>
  </w:style>
  <w:style w:type="character" w:customStyle="1" w:styleId="CommentSubjectChar">
    <w:name w:val="Comment Subject Char"/>
    <w:basedOn w:val="CommentTextChar"/>
    <w:link w:val="CommentSubject"/>
    <w:uiPriority w:val="99"/>
    <w:semiHidden/>
    <w:rsid w:val="00801C21"/>
    <w:rPr>
      <w:rFonts w:ascii="Calibri" w:hAnsi="Calibri"/>
      <w:b/>
      <w:bCs/>
      <w:color w:val="000000"/>
      <w:lang w:eastAsia="en-US"/>
    </w:rPr>
  </w:style>
  <w:style w:type="character" w:customStyle="1" w:styleId="ListParagraphChar">
    <w:name w:val="List Paragraph Char"/>
    <w:basedOn w:val="DefaultParagraphFont"/>
    <w:link w:val="ListParagraph"/>
    <w:uiPriority w:val="99"/>
    <w:locked/>
    <w:rsid w:val="002564FF"/>
    <w:rPr>
      <w:rFonts w:ascii="Arial" w:eastAsiaTheme="minorHAnsi" w:hAnsi="Arial" w:cstheme="minorBidi"/>
      <w:sz w:val="22"/>
      <w:szCs w:val="22"/>
      <w:lang w:eastAsia="en-US"/>
    </w:rPr>
  </w:style>
  <w:style w:type="paragraph" w:styleId="Revision">
    <w:name w:val="Revision"/>
    <w:hidden/>
    <w:uiPriority w:val="71"/>
    <w:rsid w:val="00E15671"/>
    <w:rPr>
      <w:rFonts w:ascii="Calibri" w:hAnsi="Calibri"/>
      <w:color w:val="000000"/>
      <w:sz w:val="22"/>
      <w:lang w:eastAsia="en-US"/>
    </w:rPr>
  </w:style>
  <w:style w:type="character" w:customStyle="1" w:styleId="normaltextrun">
    <w:name w:val="normaltextrun"/>
    <w:basedOn w:val="DefaultParagraphFont"/>
    <w:rsid w:val="00E654E7"/>
  </w:style>
  <w:style w:type="character" w:customStyle="1" w:styleId="eop">
    <w:name w:val="eop"/>
    <w:basedOn w:val="DefaultParagraphFont"/>
    <w:rsid w:val="00E6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983">
      <w:bodyDiv w:val="1"/>
      <w:marLeft w:val="0"/>
      <w:marRight w:val="0"/>
      <w:marTop w:val="0"/>
      <w:marBottom w:val="0"/>
      <w:divBdr>
        <w:top w:val="none" w:sz="0" w:space="0" w:color="auto"/>
        <w:left w:val="none" w:sz="0" w:space="0" w:color="auto"/>
        <w:bottom w:val="none" w:sz="0" w:space="0" w:color="auto"/>
        <w:right w:val="none" w:sz="0" w:space="0" w:color="auto"/>
      </w:divBdr>
    </w:div>
    <w:div w:id="395706640">
      <w:bodyDiv w:val="1"/>
      <w:marLeft w:val="0"/>
      <w:marRight w:val="0"/>
      <w:marTop w:val="0"/>
      <w:marBottom w:val="0"/>
      <w:divBdr>
        <w:top w:val="none" w:sz="0" w:space="0" w:color="auto"/>
        <w:left w:val="none" w:sz="0" w:space="0" w:color="auto"/>
        <w:bottom w:val="none" w:sz="0" w:space="0" w:color="auto"/>
        <w:right w:val="none" w:sz="0" w:space="0" w:color="auto"/>
      </w:divBdr>
      <w:divsChild>
        <w:div w:id="750929737">
          <w:marLeft w:val="547"/>
          <w:marRight w:val="0"/>
          <w:marTop w:val="0"/>
          <w:marBottom w:val="0"/>
          <w:divBdr>
            <w:top w:val="none" w:sz="0" w:space="0" w:color="auto"/>
            <w:left w:val="none" w:sz="0" w:space="0" w:color="auto"/>
            <w:bottom w:val="none" w:sz="0" w:space="0" w:color="auto"/>
            <w:right w:val="none" w:sz="0" w:space="0" w:color="auto"/>
          </w:divBdr>
        </w:div>
        <w:div w:id="1421753377">
          <w:marLeft w:val="1166"/>
          <w:marRight w:val="0"/>
          <w:marTop w:val="0"/>
          <w:marBottom w:val="0"/>
          <w:divBdr>
            <w:top w:val="none" w:sz="0" w:space="0" w:color="auto"/>
            <w:left w:val="none" w:sz="0" w:space="0" w:color="auto"/>
            <w:bottom w:val="none" w:sz="0" w:space="0" w:color="auto"/>
            <w:right w:val="none" w:sz="0" w:space="0" w:color="auto"/>
          </w:divBdr>
        </w:div>
        <w:div w:id="582420452">
          <w:marLeft w:val="1166"/>
          <w:marRight w:val="0"/>
          <w:marTop w:val="0"/>
          <w:marBottom w:val="0"/>
          <w:divBdr>
            <w:top w:val="none" w:sz="0" w:space="0" w:color="auto"/>
            <w:left w:val="none" w:sz="0" w:space="0" w:color="auto"/>
            <w:bottom w:val="none" w:sz="0" w:space="0" w:color="auto"/>
            <w:right w:val="none" w:sz="0" w:space="0" w:color="auto"/>
          </w:divBdr>
        </w:div>
        <w:div w:id="2131581383">
          <w:marLeft w:val="1166"/>
          <w:marRight w:val="0"/>
          <w:marTop w:val="0"/>
          <w:marBottom w:val="0"/>
          <w:divBdr>
            <w:top w:val="none" w:sz="0" w:space="0" w:color="auto"/>
            <w:left w:val="none" w:sz="0" w:space="0" w:color="auto"/>
            <w:bottom w:val="none" w:sz="0" w:space="0" w:color="auto"/>
            <w:right w:val="none" w:sz="0" w:space="0" w:color="auto"/>
          </w:divBdr>
        </w:div>
        <w:div w:id="76173654">
          <w:marLeft w:val="1166"/>
          <w:marRight w:val="0"/>
          <w:marTop w:val="0"/>
          <w:marBottom w:val="0"/>
          <w:divBdr>
            <w:top w:val="none" w:sz="0" w:space="0" w:color="auto"/>
            <w:left w:val="none" w:sz="0" w:space="0" w:color="auto"/>
            <w:bottom w:val="none" w:sz="0" w:space="0" w:color="auto"/>
            <w:right w:val="none" w:sz="0" w:space="0" w:color="auto"/>
          </w:divBdr>
        </w:div>
        <w:div w:id="1068385123">
          <w:marLeft w:val="1166"/>
          <w:marRight w:val="0"/>
          <w:marTop w:val="0"/>
          <w:marBottom w:val="0"/>
          <w:divBdr>
            <w:top w:val="none" w:sz="0" w:space="0" w:color="auto"/>
            <w:left w:val="none" w:sz="0" w:space="0" w:color="auto"/>
            <w:bottom w:val="none" w:sz="0" w:space="0" w:color="auto"/>
            <w:right w:val="none" w:sz="0" w:space="0" w:color="auto"/>
          </w:divBdr>
        </w:div>
        <w:div w:id="1116173550">
          <w:marLeft w:val="547"/>
          <w:marRight w:val="0"/>
          <w:marTop w:val="0"/>
          <w:marBottom w:val="0"/>
          <w:divBdr>
            <w:top w:val="none" w:sz="0" w:space="0" w:color="auto"/>
            <w:left w:val="none" w:sz="0" w:space="0" w:color="auto"/>
            <w:bottom w:val="none" w:sz="0" w:space="0" w:color="auto"/>
            <w:right w:val="none" w:sz="0" w:space="0" w:color="auto"/>
          </w:divBdr>
        </w:div>
        <w:div w:id="1726105085">
          <w:marLeft w:val="1166"/>
          <w:marRight w:val="0"/>
          <w:marTop w:val="0"/>
          <w:marBottom w:val="0"/>
          <w:divBdr>
            <w:top w:val="none" w:sz="0" w:space="0" w:color="auto"/>
            <w:left w:val="none" w:sz="0" w:space="0" w:color="auto"/>
            <w:bottom w:val="none" w:sz="0" w:space="0" w:color="auto"/>
            <w:right w:val="none" w:sz="0" w:space="0" w:color="auto"/>
          </w:divBdr>
        </w:div>
        <w:div w:id="1851992968">
          <w:marLeft w:val="547"/>
          <w:marRight w:val="0"/>
          <w:marTop w:val="0"/>
          <w:marBottom w:val="0"/>
          <w:divBdr>
            <w:top w:val="none" w:sz="0" w:space="0" w:color="auto"/>
            <w:left w:val="none" w:sz="0" w:space="0" w:color="auto"/>
            <w:bottom w:val="none" w:sz="0" w:space="0" w:color="auto"/>
            <w:right w:val="none" w:sz="0" w:space="0" w:color="auto"/>
          </w:divBdr>
        </w:div>
        <w:div w:id="1222640048">
          <w:marLeft w:val="1166"/>
          <w:marRight w:val="0"/>
          <w:marTop w:val="0"/>
          <w:marBottom w:val="0"/>
          <w:divBdr>
            <w:top w:val="none" w:sz="0" w:space="0" w:color="auto"/>
            <w:left w:val="none" w:sz="0" w:space="0" w:color="auto"/>
            <w:bottom w:val="none" w:sz="0" w:space="0" w:color="auto"/>
            <w:right w:val="none" w:sz="0" w:space="0" w:color="auto"/>
          </w:divBdr>
        </w:div>
        <w:div w:id="1603224408">
          <w:marLeft w:val="1166"/>
          <w:marRight w:val="0"/>
          <w:marTop w:val="0"/>
          <w:marBottom w:val="0"/>
          <w:divBdr>
            <w:top w:val="none" w:sz="0" w:space="0" w:color="auto"/>
            <w:left w:val="none" w:sz="0" w:space="0" w:color="auto"/>
            <w:bottom w:val="none" w:sz="0" w:space="0" w:color="auto"/>
            <w:right w:val="none" w:sz="0" w:space="0" w:color="auto"/>
          </w:divBdr>
        </w:div>
      </w:divsChild>
    </w:div>
    <w:div w:id="402412374">
      <w:bodyDiv w:val="1"/>
      <w:marLeft w:val="0"/>
      <w:marRight w:val="0"/>
      <w:marTop w:val="0"/>
      <w:marBottom w:val="0"/>
      <w:divBdr>
        <w:top w:val="none" w:sz="0" w:space="0" w:color="auto"/>
        <w:left w:val="none" w:sz="0" w:space="0" w:color="auto"/>
        <w:bottom w:val="none" w:sz="0" w:space="0" w:color="auto"/>
        <w:right w:val="none" w:sz="0" w:space="0" w:color="auto"/>
      </w:divBdr>
    </w:div>
    <w:div w:id="407197567">
      <w:bodyDiv w:val="1"/>
      <w:marLeft w:val="0"/>
      <w:marRight w:val="0"/>
      <w:marTop w:val="0"/>
      <w:marBottom w:val="0"/>
      <w:divBdr>
        <w:top w:val="none" w:sz="0" w:space="0" w:color="auto"/>
        <w:left w:val="none" w:sz="0" w:space="0" w:color="auto"/>
        <w:bottom w:val="none" w:sz="0" w:space="0" w:color="auto"/>
        <w:right w:val="none" w:sz="0" w:space="0" w:color="auto"/>
      </w:divBdr>
      <w:divsChild>
        <w:div w:id="1611889569">
          <w:marLeft w:val="1166"/>
          <w:marRight w:val="0"/>
          <w:marTop w:val="0"/>
          <w:marBottom w:val="0"/>
          <w:divBdr>
            <w:top w:val="none" w:sz="0" w:space="0" w:color="auto"/>
            <w:left w:val="none" w:sz="0" w:space="0" w:color="auto"/>
            <w:bottom w:val="none" w:sz="0" w:space="0" w:color="auto"/>
            <w:right w:val="none" w:sz="0" w:space="0" w:color="auto"/>
          </w:divBdr>
        </w:div>
        <w:div w:id="1222063211">
          <w:marLeft w:val="1166"/>
          <w:marRight w:val="0"/>
          <w:marTop w:val="0"/>
          <w:marBottom w:val="0"/>
          <w:divBdr>
            <w:top w:val="none" w:sz="0" w:space="0" w:color="auto"/>
            <w:left w:val="none" w:sz="0" w:space="0" w:color="auto"/>
            <w:bottom w:val="none" w:sz="0" w:space="0" w:color="auto"/>
            <w:right w:val="none" w:sz="0" w:space="0" w:color="auto"/>
          </w:divBdr>
        </w:div>
        <w:div w:id="707947770">
          <w:marLeft w:val="1166"/>
          <w:marRight w:val="0"/>
          <w:marTop w:val="0"/>
          <w:marBottom w:val="0"/>
          <w:divBdr>
            <w:top w:val="none" w:sz="0" w:space="0" w:color="auto"/>
            <w:left w:val="none" w:sz="0" w:space="0" w:color="auto"/>
            <w:bottom w:val="none" w:sz="0" w:space="0" w:color="auto"/>
            <w:right w:val="none" w:sz="0" w:space="0" w:color="auto"/>
          </w:divBdr>
        </w:div>
        <w:div w:id="435946566">
          <w:marLeft w:val="1166"/>
          <w:marRight w:val="0"/>
          <w:marTop w:val="0"/>
          <w:marBottom w:val="0"/>
          <w:divBdr>
            <w:top w:val="none" w:sz="0" w:space="0" w:color="auto"/>
            <w:left w:val="none" w:sz="0" w:space="0" w:color="auto"/>
            <w:bottom w:val="none" w:sz="0" w:space="0" w:color="auto"/>
            <w:right w:val="none" w:sz="0" w:space="0" w:color="auto"/>
          </w:divBdr>
        </w:div>
        <w:div w:id="907690095">
          <w:marLeft w:val="1166"/>
          <w:marRight w:val="0"/>
          <w:marTop w:val="0"/>
          <w:marBottom w:val="0"/>
          <w:divBdr>
            <w:top w:val="none" w:sz="0" w:space="0" w:color="auto"/>
            <w:left w:val="none" w:sz="0" w:space="0" w:color="auto"/>
            <w:bottom w:val="none" w:sz="0" w:space="0" w:color="auto"/>
            <w:right w:val="none" w:sz="0" w:space="0" w:color="auto"/>
          </w:divBdr>
        </w:div>
        <w:div w:id="817767569">
          <w:marLeft w:val="1166"/>
          <w:marRight w:val="0"/>
          <w:marTop w:val="0"/>
          <w:marBottom w:val="0"/>
          <w:divBdr>
            <w:top w:val="none" w:sz="0" w:space="0" w:color="auto"/>
            <w:left w:val="none" w:sz="0" w:space="0" w:color="auto"/>
            <w:bottom w:val="none" w:sz="0" w:space="0" w:color="auto"/>
            <w:right w:val="none" w:sz="0" w:space="0" w:color="auto"/>
          </w:divBdr>
        </w:div>
        <w:div w:id="708994660">
          <w:marLeft w:val="1166"/>
          <w:marRight w:val="0"/>
          <w:marTop w:val="0"/>
          <w:marBottom w:val="0"/>
          <w:divBdr>
            <w:top w:val="none" w:sz="0" w:space="0" w:color="auto"/>
            <w:left w:val="none" w:sz="0" w:space="0" w:color="auto"/>
            <w:bottom w:val="none" w:sz="0" w:space="0" w:color="auto"/>
            <w:right w:val="none" w:sz="0" w:space="0" w:color="auto"/>
          </w:divBdr>
        </w:div>
        <w:div w:id="2096507948">
          <w:marLeft w:val="1166"/>
          <w:marRight w:val="0"/>
          <w:marTop w:val="0"/>
          <w:marBottom w:val="0"/>
          <w:divBdr>
            <w:top w:val="none" w:sz="0" w:space="0" w:color="auto"/>
            <w:left w:val="none" w:sz="0" w:space="0" w:color="auto"/>
            <w:bottom w:val="none" w:sz="0" w:space="0" w:color="auto"/>
            <w:right w:val="none" w:sz="0" w:space="0" w:color="auto"/>
          </w:divBdr>
        </w:div>
      </w:divsChild>
    </w:div>
    <w:div w:id="871917165">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109549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DL Document" ma:contentTypeID="0x010100EB65D677CE3F29459140A622ECB42685007B83E912BF8B9C478C5E63BDDB920598" ma:contentTypeVersion="262" ma:contentTypeDescription="Create a new document." ma:contentTypeScope="" ma:versionID="86e2c9065c0a2230fa905cdcda53d0f2">
  <xsd:schema xmlns:xsd="http://www.w3.org/2001/XMLSchema" xmlns:xs="http://www.w3.org/2001/XMLSchema" xmlns:p="http://schemas.microsoft.com/office/2006/metadata/properties" xmlns:ns1="2fcad6ce-01bd-4544-8915-fa0e57df0e12" xmlns:ns2="http://schemas.microsoft.com/sharepoint/v3" xmlns:ns3="ce1b1e3b-c9bf-49ae-b2b6-13938e107c0c" targetNamespace="http://schemas.microsoft.com/office/2006/metadata/properties" ma:root="true" ma:fieldsID="1d8237871800594baaccb50dbfc828ce" ns1:_="" ns2:_="" ns3:_="">
    <xsd:import namespace="2fcad6ce-01bd-4544-8915-fa0e57df0e12"/>
    <xsd:import namespace="http://schemas.microsoft.com/sharepoint/v3"/>
    <xsd:import namespace="ce1b1e3b-c9bf-49ae-b2b6-13938e107c0c"/>
    <xsd:element name="properties">
      <xsd:complexType>
        <xsd:sequence>
          <xsd:element name="documentManagement">
            <xsd:complexType>
              <xsd:all>
                <xsd:element ref="ns1:DocumentRef" minOccurs="0"/>
                <xsd:element ref="ns1:DocumentTitle" minOccurs="0"/>
                <xsd:element ref="ns1:RevisionNumber" minOccurs="0"/>
                <xsd:element ref="ns1:DocumentType" minOccurs="0"/>
                <xsd:element ref="ns1:IssueDate" minOccurs="0"/>
                <xsd:element ref="ns1:ReviewDate" minOccurs="0"/>
                <xsd:element ref="ns3:Author0" minOccurs="0"/>
                <xsd:element ref="ns3:Approver" minOccurs="0"/>
                <xsd:element ref="ns1:BusinessArea" minOccurs="0"/>
                <xsd:element ref="ns1:Owner_Author" minOccurs="0"/>
                <xsd:element ref="ns3:DocumentController" minOccurs="0"/>
                <xsd:element ref="ns3:DocumentsCategory" minOccurs="0"/>
                <xsd:element ref="ns1:DocumentDescription" minOccurs="0"/>
                <xsd:element ref="ns1:ManualRef" minOccurs="0"/>
                <xsd:element ref="ns1:ManualName" minOccurs="0"/>
                <xsd:element ref="ns3:ManualRef6" minOccurs="0"/>
                <xsd:element ref="ns1:LastReviewed" minOccurs="0"/>
                <xsd:element ref="ns1:ReviewedBy" minOccurs="0"/>
                <xsd:element ref="ns3:Policy_x0020_No" minOccurs="0"/>
                <xsd:element ref="ns3:Archive" minOccurs="0"/>
                <xsd:element ref="ns3:ReasonforArchiving"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SharedWithUsers" minOccurs="0"/>
                <xsd:element ref="ns1:SharedWithDetails" minOccurs="0"/>
                <xsd:element ref="ns1:LegacyCreated" minOccurs="0"/>
                <xsd:element ref="ns1:SourceUNCPath" minOccurs="0"/>
                <xsd:element ref="ns1:SourceFileMissing" minOccurs="0"/>
                <xsd:element ref="ns3:MediaLengthInSeconds" minOccurs="0"/>
                <xsd:element ref="ns1:DocumentMissing" minOccurs="0"/>
                <xsd:element ref="ns1:Containers" minOccurs="0"/>
                <xsd:element ref="ns1:Viewed" minOccurs="0"/>
                <xsd:element ref="ns2:_ip_UnifiedCompliancePolicyProperties" minOccurs="0"/>
                <xsd:element ref="ns2:_ip_UnifiedCompliancePolicyUIAction" minOccurs="0"/>
                <xsd:element ref="ns3:DateandTime" minOccurs="0"/>
                <xsd:element ref="ns3:lcf76f155ced4ddcb4097134ff3c332f" minOccurs="0"/>
                <xsd:element ref="ns1:TaxCatchAll" minOccurs="0"/>
                <xsd:element ref="ns3:ManualRef3" minOccurs="0"/>
                <xsd:element ref="ns3:ManualRef4" minOccurs="0"/>
                <xsd:element ref="ns3:ManualRef5" minOccurs="0"/>
                <xsd:element ref="ns1:DocumentId" minOccurs="0"/>
                <xsd:element ref="ns3:ManualRef2" minOccurs="0"/>
                <xsd:element ref="ns3:Migration" minOccurs="0"/>
                <xsd:element ref="ns3:Owner" minOccurs="0"/>
                <xsd:element ref="ns3:MediaServiceObjectDetectorVersions" minOccurs="0"/>
                <xsd:element ref="ns1:LegacyCreatedBy" minOccurs="0"/>
                <xsd:element ref="ns3:ldbe512a7c9c4ea88a510c0f9e50f76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ad6ce-01bd-4544-8915-fa0e57df0e12" elementFormDefault="qualified">
    <xsd:import namespace="http://schemas.microsoft.com/office/2006/documentManagement/types"/>
    <xsd:import namespace="http://schemas.microsoft.com/office/infopath/2007/PartnerControls"/>
    <xsd:element name="DocumentRef" ma:index="0" nillable="true" ma:displayName="Document Ref" ma:description="Enter the unique doc ref number ONLY. Please do not include title text or revision number. Enter same for the &quot;Name&quot; field." ma:indexed="true" ma:internalName="DocumentRef" ma:readOnly="false">
      <xsd:simpleType>
        <xsd:restriction base="dms:Text">
          <xsd:maxLength value="255"/>
        </xsd:restriction>
      </xsd:simpleType>
    </xsd:element>
    <xsd:element name="DocumentTitle" ma:index="3" nillable="true" ma:displayName="Document Title" ma:indexed="true" ma:internalName="DocumentTitle" ma:readOnly="false">
      <xsd:simpleType>
        <xsd:restriction base="dms:Text"/>
      </xsd:simpleType>
    </xsd:element>
    <xsd:element name="RevisionNumber" ma:index="4" nillable="true" ma:displayName="Revision Number" ma:description="Rev No 1.00 - First release / upload | Rev No 1.01 - Minor change | Rev No 2.00 - Major change" ma:format="Dropdown" ma:internalName="RevisionNumber">
      <xsd:simpleType>
        <xsd:restriction base="dms:Text">
          <xsd:maxLength value="255"/>
        </xsd:restriction>
      </xsd:simpleType>
    </xsd:element>
    <xsd:element name="DocumentType" ma:index="5" nillable="true" ma:displayName="Document Type" ma:description="Management Standard (MS) &amp; Risk Standard (RS) are for Restricted Use by Group SHE and Information Security Team only." ma:format="Dropdown" ma:indexed="true" ma:internalName="DocumentType">
      <xsd:simpleType>
        <xsd:restriction base="dms:Choice">
          <xsd:enumeration value="Code of Practice"/>
          <xsd:enumeration value="Form"/>
          <xsd:enumeration value="Framework"/>
          <xsd:enumeration value="Guidance"/>
          <xsd:enumeration value="Isolation Instruction"/>
          <xsd:enumeration value="Management Standard (Information Security)"/>
          <xsd:enumeration value="Management Standard (SHE Team only)"/>
          <xsd:enumeration value="Manual"/>
          <xsd:enumeration value="Operational Restriction"/>
          <xsd:enumeration value="Plan"/>
          <xsd:enumeration value="Policy"/>
          <xsd:enumeration value="Procedure"/>
          <xsd:enumeration value="Reference"/>
          <xsd:enumeration value="Risk Assessment"/>
          <xsd:enumeration value="Risk Standard (Information Security)"/>
          <xsd:enumeration value="Risk Standard (SHE Team only)"/>
          <xsd:enumeration value="Rules"/>
          <xsd:enumeration value="Specification"/>
          <xsd:enumeration value="Statement"/>
          <xsd:enumeration value="Technical Guide"/>
          <xsd:enumeration value="Technical Report"/>
          <xsd:enumeration value="Terms of Reference"/>
          <xsd:enumeration value="Work Instruction"/>
          <xsd:enumeration value="RECORD"/>
          <xsd:enumeration value="URL"/>
        </xsd:restriction>
      </xsd:simpleType>
    </xsd:element>
    <xsd:element name="IssueDate" ma:index="6" nillable="true" ma:displayName="Issue Date" ma:format="DateOnly" ma:indexed="true" ma:internalName="IssueDate" ma:readOnly="false">
      <xsd:simpleType>
        <xsd:restriction base="dms:DateTime"/>
      </xsd:simpleType>
    </xsd:element>
    <xsd:element name="ReviewDate" ma:index="7" nillable="true" ma:displayName="Review Date" ma:format="DateOnly" ma:indexed="true" ma:internalName="ReviewDate" ma:readOnly="false">
      <xsd:simpleType>
        <xsd:restriction base="dms:DateTime"/>
      </xsd:simpleType>
    </xsd:element>
    <xsd:element name="BusinessArea" ma:index="10" nillable="true" ma:displayName="Business Area" ma:format="Dropdown" ma:indexed="true" ma:internalName="BusinessArea">
      <xsd:simpleType>
        <xsd:restriction base="dms:Choice">
          <xsd:enumeration value="Corporate"/>
          <xsd:enumeration value="Customer"/>
          <xsd:enumeration value="Distributed Energy"/>
          <xsd:enumeration value="Energy Markets"/>
          <xsd:enumeration value="Enterprise"/>
          <xsd:enumeration value="Generation"/>
          <xsd:enumeration value="Renewable Operations"/>
          <xsd:enumeration value="Thermal"/>
        </xsd:restriction>
      </xsd:simpleType>
    </xsd:element>
    <xsd:element name="Owner_Author" ma:index="11" nillable="true" ma:displayName="Department/ Owner" ma:indexed="true" ma:internalName="Owner_Author" ma:readOnly="false">
      <xsd:simpleType>
        <xsd:restriction base="dms:Text">
          <xsd:maxLength value="255"/>
        </xsd:restriction>
      </xsd:simpleType>
    </xsd:element>
    <xsd:element name="DocumentDescription" ma:index="16" nillable="true" ma:displayName="Document Description" ma:indexed="true" ma:internalName="DocumentDescription" ma:readOnly="false">
      <xsd:simpleType>
        <xsd:restriction base="dms:Text"/>
      </xsd:simpleType>
    </xsd:element>
    <xsd:element name="ManualRef" ma:index="17" nillable="true" ma:displayName="Manual Ref" ma:indexed="true" ma:internalName="ManualRef" ma:readOnly="false">
      <xsd:simpleType>
        <xsd:restriction base="dms:Text"/>
      </xsd:simpleType>
    </xsd:element>
    <xsd:element name="ManualName" ma:index="18" nillable="true" ma:displayName="Manual Name" ma:indexed="true" ma:internalName="ManualName" ma:readOnly="false">
      <xsd:simpleType>
        <xsd:restriction base="dms:Text"/>
      </xsd:simpleType>
    </xsd:element>
    <xsd:element name="LastReviewed" ma:index="20" nillable="true" ma:displayName="Last Reviewed" ma:format="DateOnly" ma:internalName="LastReviewed" ma:readOnly="false">
      <xsd:simpleType>
        <xsd:restriction base="dms:DateTime"/>
      </xsd:simpleType>
    </xsd:element>
    <xsd:element name="ReviewedBy" ma:index="21" nillable="true" ma:displayName="Reviewed By" ma:indexed="true" ma:internalName="ReviewedBy" ma:readOnly="false">
      <xsd:simpleType>
        <xsd:restriction base="dms:Text"/>
      </xsd:simple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element name="LegacyCreated" ma:index="38" nillable="true" ma:displayName="Legacy Created" ma:hidden="true" ma:internalName="LegacyCreated" ma:readOnly="false">
      <xsd:simpleType>
        <xsd:restriction base="dms:DateTime"/>
      </xsd:simpleType>
    </xsd:element>
    <xsd:element name="SourceUNCPath" ma:index="40" nillable="true" ma:displayName="Source UNC Path" ma:hidden="true" ma:internalName="SourceUNCPath" ma:readOnly="false">
      <xsd:simpleType>
        <xsd:restriction base="dms:Text"/>
      </xsd:simpleType>
    </xsd:element>
    <xsd:element name="SourceFileMissing" ma:index="41" nillable="true" ma:displayName="Source File Missing" ma:hidden="true" ma:internalName="SourceFileMissing" ma:readOnly="false">
      <xsd:simpleType>
        <xsd:restriction base="dms:Text"/>
      </xsd:simpleType>
    </xsd:element>
    <xsd:element name="DocumentMissing" ma:index="44" nillable="true" ma:displayName="Document Missing" ma:hidden="true" ma:internalName="DocumentMissing" ma:readOnly="false">
      <xsd:simpleType>
        <xsd:restriction base="dms:Text"/>
      </xsd:simpleType>
    </xsd:element>
    <xsd:element name="Containers" ma:index="45" nillable="true" ma:displayName="Containers" ma:hidden="true" ma:internalName="Containers" ma:readOnly="false">
      <xsd:simpleType>
        <xsd:restriction base="dms:Text"/>
      </xsd:simpleType>
    </xsd:element>
    <xsd:element name="Viewed" ma:index="46" nillable="true" ma:displayName="Viewed" ma:hidden="true" ma:internalName="Viewed" ma:readOnly="false">
      <xsd:simpleType>
        <xsd:restriction base="dms:Number"/>
      </xsd:simpleType>
    </xsd:element>
    <xsd:element name="TaxCatchAll" ma:index="54" nillable="true" ma:displayName="Taxonomy Catch All Column" ma:hidden="true" ma:list="{80adccd3-238f-4531-822e-85c4ef4e6a82}" ma:internalName="TaxCatchAll" ma:readOnly="false" ma:showField="CatchAllData" ma:web="2fcad6ce-01bd-4544-8915-fa0e57df0e12">
      <xsd:complexType>
        <xsd:complexContent>
          <xsd:extension base="dms:MultiChoiceLookup">
            <xsd:sequence>
              <xsd:element name="Value" type="dms:Lookup" maxOccurs="unbounded" minOccurs="0" nillable="true"/>
            </xsd:sequence>
          </xsd:extension>
        </xsd:complexContent>
      </xsd:complexType>
    </xsd:element>
    <xsd:element name="DocumentId" ma:index="58" nillable="true" ma:displayName="Document ID" ma:hidden="true" ma:indexed="true" ma:internalName="DocumentId" ma:readOnly="false">
      <xsd:simpleType>
        <xsd:restriction base="dms:Text"/>
      </xsd:simpleType>
    </xsd:element>
    <xsd:element name="LegacyCreatedBy" ma:index="63" nillable="true" ma:displayName="Legacy Created By" ma:hidden="true" ma:internalName="LegacyCreatedB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7" nillable="true" ma:displayName="Unified Compliance Policy Properties" ma:hidden="true" ma:internalName="_ip_UnifiedCompliancePolicyProperties" ma:readOnly="false">
      <xsd:simpleType>
        <xsd:restriction base="dms:Note"/>
      </xsd:simpleType>
    </xsd:element>
    <xsd:element name="_ip_UnifiedCompliancePolicyUIAction" ma:index="4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b1e3b-c9bf-49ae-b2b6-13938e107c0c" elementFormDefault="qualified">
    <xsd:import namespace="http://schemas.microsoft.com/office/2006/documentManagement/types"/>
    <xsd:import namespace="http://schemas.microsoft.com/office/infopath/2007/PartnerControls"/>
    <xsd:element name="Author0" ma:index="8" nillable="true" ma:displayName="Author" ma:format="Dropdown" ma:list="UserInfo"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9" nillable="true" ma:displayName="Approver"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roller" ma:index="12" nillable="true" ma:displayName="Document Controller" ma:format="Dropdown" ma:list="UserInfo" ma:SearchPeopleOnly="false" ma:SharePointGroup="0" ma:internalName="DocumentControll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Category" ma:index="13" nillable="true" ma:displayName="Document Category" ma:format="Dropdown" ma:internalName="DocumentsCategory" ma:readOnly="false">
      <xsd:simpleType>
        <xsd:restriction base="dms:Choice">
          <xsd:enumeration value="Record"/>
          <xsd:enumeration value="Document"/>
          <xsd:enumeration value="External Ref Record"/>
          <xsd:enumeration value="Instruction Record"/>
          <xsd:enumeration value="Project Record"/>
          <xsd:enumeration value="Regulatory Record"/>
          <xsd:enumeration value="SHE Record"/>
        </xsd:restriction>
      </xsd:simpleType>
    </xsd:element>
    <xsd:element name="ManualRef6" ma:index="19" nillable="true" ma:displayName="Additional Info" ma:internalName="ManualRef6" ma:readOnly="false">
      <xsd:simpleType>
        <xsd:restriction base="dms:Text">
          <xsd:maxLength value="255"/>
        </xsd:restriction>
      </xsd:simpleType>
    </xsd:element>
    <xsd:element name="Policy_x0020_No" ma:index="22" nillable="true" ma:displayName="Group Policy No" ma:format="Dropdown" ma:indexed="true" ma:internalName="Policy_x0020_No" ma:readOnly="false">
      <xsd:simpleType>
        <xsd:restriction base="dms:Choice">
          <xsd:enumeration value="PO-GRP-001"/>
          <xsd:enumeration value="PO-GRP-002"/>
          <xsd:enumeration value="PO-GRP-003"/>
          <xsd:enumeration value="PO-GRP-004"/>
          <xsd:enumeration value="PO-GRP-005"/>
          <xsd:enumeration value="PO-GRP-006"/>
          <xsd:enumeration value="PO-GRP-007"/>
          <xsd:enumeration value="PO-GRP-008"/>
          <xsd:enumeration value="PO-GRP-009"/>
          <xsd:enumeration value="PO-GRP-010"/>
          <xsd:enumeration value="PO-GRP-011"/>
          <xsd:enumeration value="PO-GRP-012"/>
          <xsd:enumeration value="PO-GRP-013"/>
          <xsd:enumeration value="PO-GRP-014"/>
          <xsd:enumeration value="PO-GRP-015"/>
          <xsd:enumeration value="PO-GRP-016"/>
          <xsd:enumeration value="PO-GRP-017"/>
          <xsd:enumeration value="PO-GRP-018"/>
          <xsd:enumeration value="PO-GRP-019"/>
        </xsd:restriction>
      </xsd:simpleType>
    </xsd:element>
    <xsd:element name="Archive" ma:index="23" nillable="true" ma:displayName="Archive" ma:default="0" ma:description="Click &quot;Yes&quot; to archive this document" ma:internalName="Archive" ma:readOnly="false">
      <xsd:simpleType>
        <xsd:restriction base="dms:Boolean"/>
      </xsd:simpleType>
    </xsd:element>
    <xsd:element name="ReasonforArchiving" ma:index="24" nillable="true" ma:displayName="Reason for Archiving" ma:description="Please select a reason for archiving" ma:format="Dropdown" ma:internalName="ReasonforArchiving" ma:readOnly="false">
      <xsd:simpleType>
        <xsd:union memberTypes="dms:Text">
          <xsd:simpleType>
            <xsd:restriction base="dms:Choice">
              <xsd:enumeration value="Obsolete"/>
              <xsd:enumeration value="Superseded"/>
              <xsd:enumeration value="Duplicate"/>
            </xsd:restriction>
          </xsd:simpleType>
        </xsd:un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hidden="true" ma:internalName="MediaServiceKeyPoints"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43" nillable="true" ma:displayName="Length (seconds)" ma:hidden="true" ma:internalName="MediaLengthInSeconds" ma:readOnly="true">
      <xsd:simpleType>
        <xsd:restriction base="dms:Unknown"/>
      </xsd:simpleType>
    </xsd:element>
    <xsd:element name="DateandTime" ma:index="51" nillable="true" ma:displayName="Date and Time" ma:description="Date and Time" ma:format="DateTime" ma:hidden="true" ma:internalName="DateandTime" ma:readOnly="false">
      <xsd:simpleType>
        <xsd:restriction base="dms:DateTime"/>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anualRef3" ma:index="55" nillable="true" ma:displayName="Manual Ref 3" ma:hidden="true" ma:internalName="ManualRef3" ma:readOnly="false">
      <xsd:simpleType>
        <xsd:restriction base="dms:Text">
          <xsd:maxLength value="255"/>
        </xsd:restriction>
      </xsd:simpleType>
    </xsd:element>
    <xsd:element name="ManualRef4" ma:index="56" nillable="true" ma:displayName="Manual Ref 4" ma:hidden="true" ma:internalName="ManualRef4" ma:readOnly="false">
      <xsd:simpleType>
        <xsd:restriction base="dms:Text">
          <xsd:maxLength value="255"/>
        </xsd:restriction>
      </xsd:simpleType>
    </xsd:element>
    <xsd:element name="ManualRef5" ma:index="57" nillable="true" ma:displayName="Manual Ref 5" ma:hidden="true" ma:internalName="ManualRef5" ma:readOnly="false">
      <xsd:simpleType>
        <xsd:restriction base="dms:Text">
          <xsd:maxLength value="255"/>
        </xsd:restriction>
      </xsd:simpleType>
    </xsd:element>
    <xsd:element name="ManualRef2" ma:index="59" nillable="true" ma:displayName="Manual Ref 2" ma:hidden="true" ma:internalName="ManualRef2" ma:readOnly="false">
      <xsd:simpleType>
        <xsd:restriction base="dms:Text">
          <xsd:maxLength value="255"/>
        </xsd:restriction>
      </xsd:simpleType>
    </xsd:element>
    <xsd:element name="Migration" ma:index="60" nillable="true" ma:displayName="Migration" ma:hidden="true" ma:internalName="Migration" ma:readOnly="false">
      <xsd:simpleType>
        <xsd:restriction base="dms:Text">
          <xsd:maxLength value="255"/>
        </xsd:restriction>
      </xsd:simpleType>
    </xsd:element>
    <xsd:element name="Owner" ma:index="61" nillable="true" ma:displayName="Owner" ma:description="Owner legacy column" ma:format="Dropdown" ma:hidden="true" ma:internalName="Owner" ma:readOnly="false">
      <xsd:simpleType>
        <xsd:restriction base="dms:Text">
          <xsd:maxLength value="255"/>
        </xsd:restriction>
      </xsd:simple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ldbe512a7c9c4ea88a510c0f9e50f76f" ma:index="64" nillable="true" ma:taxonomy="true" ma:internalName="ldbe512a7c9c4ea88a510c0f9e50f76f" ma:taxonomyFieldName="Country_x002b_" ma:displayName="Country" ma:readOnly="false" ma:default="" ma:fieldId="{5dbe512a-7c9c-4ea8-8a51-0c0f9e50f76f}" ma:taxonomyMulti="true" ma:sspId="b0fa5b73-c91b-4169-bfc8-b85bc92a6461" ma:termSetId="27171b3f-714b-44a3-8e8a-161dce3b54ea" ma:anchorId="00000000-0000-0000-0000-000000000000" ma:open="false" ma:isKeyword="false">
      <xsd:complexType>
        <xsd:sequence>
          <xsd:element ref="pc:Terms" minOccurs="0" maxOccurs="1"/>
        </xsd:sequence>
      </xsd:complex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Missing xmlns="2fcad6ce-01bd-4544-8915-fa0e57df0e12" xsi:nil="true"/>
    <ReviewDate xmlns="2fcad6ce-01bd-4544-8915-fa0e57df0e12" xsi:nil="true"/>
    <_ip_UnifiedCompliancePolicyUIAction xmlns="http://schemas.microsoft.com/sharepoint/v3" xsi:nil="true"/>
    <RevisionNumber xmlns="2fcad6ce-01bd-4544-8915-fa0e57df0e12">1.01</RevisionNumber>
    <DocumentDescription xmlns="2fcad6ce-01bd-4544-8915-fa0e57df0e12" xsi:nil="true"/>
    <ManualRef3 xmlns="ce1b1e3b-c9bf-49ae-b2b6-13938e107c0c" xsi:nil="true"/>
    <Archive xmlns="ce1b1e3b-c9bf-49ae-b2b6-13938e107c0c">false</Archive>
    <LegacyCreatedBy xmlns="2fcad6ce-01bd-4544-8915-fa0e57df0e12" xsi:nil="true"/>
    <Containers xmlns="2fcad6ce-01bd-4544-8915-fa0e57df0e12" xsi:nil="true"/>
    <DocumentTitle xmlns="2fcad6ce-01bd-4544-8915-fa0e57df0e12">Procurement Documents</DocumentTitle>
    <Author0 xmlns="ce1b1e3b-c9bf-49ae-b2b6-13938e107c0c">
      <UserInfo>
        <DisplayName>Currie, Ashley</DisplayName>
        <AccountId>11417</AccountId>
        <AccountType/>
      </UserInfo>
    </Author0>
    <ManualRef4 xmlns="ce1b1e3b-c9bf-49ae-b2b6-13938e107c0c" xsi:nil="true"/>
    <ReviewedBy xmlns="2fcad6ce-01bd-4544-8915-fa0e57df0e12" xsi:nil="true"/>
    <IssueDate xmlns="2fcad6ce-01bd-4544-8915-fa0e57df0e12">2022-09-21T23:00:00+00:00</IssueDate>
    <DocumentType xmlns="2fcad6ce-01bd-4544-8915-fa0e57df0e12">Form</DocumentType>
    <DocumentId xmlns="2fcad6ce-01bd-4544-8915-fa0e57df0e12" xsi:nil="true"/>
    <ManualRef5 xmlns="ce1b1e3b-c9bf-49ae-b2b6-13938e107c0c" xsi:nil="true"/>
    <LegacyCreated xmlns="2fcad6ce-01bd-4544-8915-fa0e57df0e12" xsi:nil="true"/>
    <_ip_UnifiedCompliancePolicyProperties xmlns="http://schemas.microsoft.com/sharepoint/v3" xsi:nil="true"/>
    <Approver xmlns="ce1b1e3b-c9bf-49ae-b2b6-13938e107c0c">
      <UserInfo>
        <DisplayName>Currie, Ashley</DisplayName>
        <AccountId>11417</AccountId>
        <AccountType/>
      </UserInfo>
    </Approver>
    <ManualName xmlns="2fcad6ce-01bd-4544-8915-fa0e57df0e12" xsi:nil="true"/>
    <ManualRef6 xmlns="ce1b1e3b-c9bf-49ae-b2b6-13938e107c0c" xsi:nil="true"/>
    <ReasonforArchiving xmlns="ce1b1e3b-c9bf-49ae-b2b6-13938e107c0c" xsi:nil="true"/>
    <SourceUNCPath xmlns="2fcad6ce-01bd-4544-8915-fa0e57df0e12" xsi:nil="true"/>
    <LastReviewed xmlns="2fcad6ce-01bd-4544-8915-fa0e57df0e12" xsi:nil="true"/>
    <DocumentRef xmlns="2fcad6ce-01bd-4544-8915-fa0e57df0e12">FO-PRS-65</DocumentRef>
    <BusinessArea xmlns="2fcad6ce-01bd-4544-8915-fa0e57df0e12">Corporate</BusinessArea>
    <Owner_Author xmlns="2fcad6ce-01bd-4544-8915-fa0e57df0e12">Procurement</Owner_Author>
    <ManualRef xmlns="2fcad6ce-01bd-4544-8915-fa0e57df0e12" xsi:nil="true"/>
    <ManualRef2 xmlns="ce1b1e3b-c9bf-49ae-b2b6-13938e107c0c" xsi:nil="true"/>
    <Viewed xmlns="2fcad6ce-01bd-4544-8915-fa0e57df0e12" xsi:nil="true"/>
    <SourceFileMissing xmlns="2fcad6ce-01bd-4544-8915-fa0e57df0e12" xsi:nil="true"/>
    <Policy_x0020_No xmlns="ce1b1e3b-c9bf-49ae-b2b6-13938e107c0c" xsi:nil="true"/>
    <DateandTime xmlns="ce1b1e3b-c9bf-49ae-b2b6-13938e107c0c" xsi:nil="true"/>
    <lcf76f155ced4ddcb4097134ff3c332f xmlns="ce1b1e3b-c9bf-49ae-b2b6-13938e107c0c">
      <Terms xmlns="http://schemas.microsoft.com/office/infopath/2007/PartnerControls"/>
    </lcf76f155ced4ddcb4097134ff3c332f>
    <TaxCatchAll xmlns="2fcad6ce-01bd-4544-8915-fa0e57df0e12" xsi:nil="true"/>
    <Migration xmlns="ce1b1e3b-c9bf-49ae-b2b6-13938e107c0c" xsi:nil="true"/>
    <DocumentController xmlns="ce1b1e3b-c9bf-49ae-b2b6-13938e107c0c">
      <UserInfo>
        <DisplayName/>
        <AccountId xsi:nil="true"/>
        <AccountType/>
      </UserInfo>
    </DocumentController>
    <DocumentsCategory xmlns="ce1b1e3b-c9bf-49ae-b2b6-13938e107c0c" xsi:nil="true"/>
    <Owner xmlns="ce1b1e3b-c9bf-49ae-b2b6-13938e107c0c" xsi:nil="true"/>
    <ldbe512a7c9c4ea88a510c0f9e50f76f xmlns="ce1b1e3b-c9bf-49ae-b2b6-13938e107c0c">
      <Terms xmlns="http://schemas.microsoft.com/office/infopath/2007/PartnerControls"/>
    </ldbe512a7c9c4ea88a510c0f9e50f76f>
  </documentManagement>
</p:properties>
</file>

<file path=customXml/itemProps1.xml><?xml version="1.0" encoding="utf-8"?>
<ds:datastoreItem xmlns:ds="http://schemas.openxmlformats.org/officeDocument/2006/customXml" ds:itemID="{1670456D-DE6E-46B6-838E-27F2672C2CD8}">
  <ds:schemaRefs>
    <ds:schemaRef ds:uri="http://schemas.microsoft.com/sharepoint/v3/contenttype/forms"/>
  </ds:schemaRefs>
</ds:datastoreItem>
</file>

<file path=customXml/itemProps2.xml><?xml version="1.0" encoding="utf-8"?>
<ds:datastoreItem xmlns:ds="http://schemas.openxmlformats.org/officeDocument/2006/customXml" ds:itemID="{4A483E39-858D-4183-88BB-42A15D0B603B}">
  <ds:schemaRefs>
    <ds:schemaRef ds:uri="http://schemas.openxmlformats.org/officeDocument/2006/bibliography"/>
  </ds:schemaRefs>
</ds:datastoreItem>
</file>

<file path=customXml/itemProps3.xml><?xml version="1.0" encoding="utf-8"?>
<ds:datastoreItem xmlns:ds="http://schemas.openxmlformats.org/officeDocument/2006/customXml" ds:itemID="{FFB08FF5-7B67-4246-912E-8A9813C0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ad6ce-01bd-4544-8915-fa0e57df0e12"/>
    <ds:schemaRef ds:uri="http://schemas.microsoft.com/sharepoint/v3"/>
    <ds:schemaRef ds:uri="ce1b1e3b-c9bf-49ae-b2b6-13938e107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E479C-7251-43CC-8147-AF640FB28D7D}">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2fcad6ce-01bd-4544-8915-fa0e57df0e12"/>
    <ds:schemaRef ds:uri="http://schemas.microsoft.com/office/infopath/2007/PartnerControls"/>
    <ds:schemaRef ds:uri="http://schemas.microsoft.com/office/2006/documentManagement/types"/>
    <ds:schemaRef ds:uri="ce1b1e3b-c9bf-49ae-b2b6-13938e107c0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421</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FO-PRS-65 PQQ Attachment - Procurement Documents</vt:lpstr>
    </vt:vector>
  </TitlesOfParts>
  <Company>Scottish and Southern Energy plc</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FO-PRS-65 PQQ Attachment - Procurement Documents</dc:title>
  <dc:creator>Hartley, Shaun</dc:creator>
  <cp:keywords/>
  <cp:lastModifiedBy>Johnstone, Deborah</cp:lastModifiedBy>
  <cp:revision>21</cp:revision>
  <cp:lastPrinted>2016-08-03T14:41:00Z</cp:lastPrinted>
  <dcterms:created xsi:type="dcterms:W3CDTF">2024-04-30T14:59:00Z</dcterms:created>
  <dcterms:modified xsi:type="dcterms:W3CDTF">2024-09-13T16:19:00Z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0x010100EB65D677CE3F29459140A622ECB42685007B83E912BF8B9C478C5E63BDDB920598</vt:lpwstr>
  </property>
  <property fmtid="{D5CDD505-2E9C-101B-9397-08002B2CF9AE}" pid="3" name="MediaServiceImageTags">
    <vt:lpwstr/>
  </property>
  <property fmtid="{D5CDD505-2E9C-101B-9397-08002B2CF9AE}" pid="4" name="MSIP_Label_4bbdab50-b622-4a89-b2f3-2dc9b27fe77a_Enabled">
    <vt:lpwstr>True</vt:lpwstr>
  </property>
  <property fmtid="{D5CDD505-2E9C-101B-9397-08002B2CF9AE}" pid="5" name="MSIP_Label_4bbdab50-b622-4a89-b2f3-2dc9b27fe77a_SiteId">
    <vt:lpwstr>953b0f83-1ce6-45c3-82c9-1d847e372339</vt:lpwstr>
  </property>
  <property fmtid="{D5CDD505-2E9C-101B-9397-08002B2CF9AE}" pid="6" name="MSIP_Label_4bbdab50-b622-4a89-b2f3-2dc9b27fe77a_SetDate">
    <vt:lpwstr>2023-11-16T09:23:34Z</vt:lpwstr>
  </property>
  <property fmtid="{D5CDD505-2E9C-101B-9397-08002B2CF9AE}" pid="7" name="MSIP_Label_4bbdab50-b622-4a89-b2f3-2dc9b27fe77a_Name">
    <vt:lpwstr>Internal</vt:lpwstr>
  </property>
  <property fmtid="{D5CDD505-2E9C-101B-9397-08002B2CF9AE}" pid="8" name="MSIP_Label_4bbdab50-b622-4a89-b2f3-2dc9b27fe77a_ActionId">
    <vt:lpwstr>dd863d72-6ddd-4525-bc91-a58690f1ce7c</vt:lpwstr>
  </property>
  <property fmtid="{D5CDD505-2E9C-101B-9397-08002B2CF9AE}" pid="9" name="MSIP_Label_4bbdab50-b622-4a89-b2f3-2dc9b27fe77a_Removed">
    <vt:lpwstr>False</vt:lpwstr>
  </property>
  <property fmtid="{D5CDD505-2E9C-101B-9397-08002B2CF9AE}" pid="10" name="MSIP_Label_4bbdab50-b622-4a89-b2f3-2dc9b27fe77a_Extended_MSFT_Method">
    <vt:lpwstr>Standard</vt:lpwstr>
  </property>
  <property fmtid="{D5CDD505-2E9C-101B-9397-08002B2CF9AE}" pid="11" name="Sensitivity">
    <vt:lpwstr>Internal</vt:lpwstr>
  </property>
</Properties>
</file>