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EB83" w14:textId="77777777" w:rsidR="00C72DCE" w:rsidRPr="003F30E1" w:rsidRDefault="00C72DCE" w:rsidP="00F779A1">
      <w:pPr>
        <w:jc w:val="center"/>
        <w:rPr>
          <w:rFonts w:asciiTheme="minorHAnsi" w:hAnsiTheme="minorHAnsi"/>
          <w:b/>
          <w:bCs/>
          <w:i/>
          <w:iCs/>
        </w:rPr>
      </w:pPr>
      <w:r w:rsidRPr="003F30E1">
        <w:rPr>
          <w:rFonts w:asciiTheme="minorHAnsi" w:hAnsiTheme="minorHAnsi"/>
          <w:sz w:val="56"/>
          <w:szCs w:val="56"/>
        </w:rPr>
        <w:t>Procurement &amp; Commercial</w:t>
      </w:r>
    </w:p>
    <w:p w14:paraId="76BFD495" w14:textId="77777777" w:rsidR="00C72DCE" w:rsidRPr="003F30E1" w:rsidRDefault="00C72DCE" w:rsidP="00C72DCE">
      <w:pPr>
        <w:jc w:val="center"/>
        <w:rPr>
          <w:rFonts w:asciiTheme="minorHAnsi" w:hAnsiTheme="minorHAnsi"/>
          <w:sz w:val="56"/>
          <w:szCs w:val="56"/>
        </w:rPr>
      </w:pPr>
    </w:p>
    <w:p w14:paraId="3B57FFC5" w14:textId="135F8364" w:rsidR="00C72DCE" w:rsidRDefault="00FD0025" w:rsidP="00C72DCE">
      <w:pPr>
        <w:jc w:val="center"/>
        <w:rPr>
          <w:rFonts w:asciiTheme="minorHAnsi" w:hAnsiTheme="minorHAnsi"/>
          <w:sz w:val="56"/>
          <w:szCs w:val="56"/>
        </w:rPr>
      </w:pPr>
      <w:r w:rsidRPr="00FD0025">
        <w:rPr>
          <w:rFonts w:asciiTheme="minorHAnsi" w:hAnsiTheme="minorHAnsi"/>
          <w:sz w:val="56"/>
          <w:szCs w:val="56"/>
        </w:rPr>
        <w:t>Pre-Qualification Questionnaire (PQQ) Attachment</w:t>
      </w:r>
    </w:p>
    <w:p w14:paraId="2DE81F71" w14:textId="77777777" w:rsidR="00E06AD7" w:rsidRDefault="00E06AD7" w:rsidP="00C72DCE">
      <w:pPr>
        <w:jc w:val="center"/>
        <w:rPr>
          <w:rFonts w:asciiTheme="minorHAnsi" w:hAnsiTheme="minorHAnsi"/>
          <w:sz w:val="56"/>
          <w:szCs w:val="56"/>
        </w:rPr>
      </w:pPr>
    </w:p>
    <w:p w14:paraId="0ABA728A" w14:textId="7B9B6725" w:rsidR="00FD0025" w:rsidRPr="00E06AD7" w:rsidRDefault="009954C6" w:rsidP="00C72DCE">
      <w:pPr>
        <w:jc w:val="center"/>
        <w:rPr>
          <w:rFonts w:asciiTheme="minorHAnsi" w:hAnsiTheme="minorHAnsi"/>
          <w:noProof/>
          <w:sz w:val="56"/>
          <w:szCs w:val="56"/>
          <w:lang w:eastAsia="en-GB"/>
        </w:rPr>
      </w:pPr>
      <w:r w:rsidRPr="00E06AD7">
        <w:rPr>
          <w:rFonts w:asciiTheme="minorHAnsi" w:hAnsiTheme="minorHAnsi"/>
          <w:noProof/>
          <w:sz w:val="56"/>
          <w:szCs w:val="56"/>
          <w:lang w:eastAsia="en-GB"/>
        </w:rPr>
        <w:t>PQQ_320 - FW Services - Provision of Manned Guarding - Multisite 0228</w:t>
      </w:r>
    </w:p>
    <w:p w14:paraId="39FBFFEF" w14:textId="77777777" w:rsidR="00C72DCE" w:rsidRPr="003F30E1" w:rsidRDefault="00C72DCE" w:rsidP="00C72DCE">
      <w:pPr>
        <w:jc w:val="center"/>
        <w:rPr>
          <w:rFonts w:asciiTheme="minorHAnsi" w:hAnsiTheme="minorHAnsi"/>
          <w:noProof/>
          <w:lang w:eastAsia="en-GB"/>
        </w:rPr>
      </w:pPr>
    </w:p>
    <w:p w14:paraId="139645B9" w14:textId="77777777" w:rsidR="00C72DCE" w:rsidRPr="003F30E1" w:rsidRDefault="00C72DCE" w:rsidP="00C72DCE">
      <w:pPr>
        <w:jc w:val="center"/>
        <w:rPr>
          <w:rFonts w:asciiTheme="minorHAnsi" w:hAnsiTheme="minorHAnsi"/>
        </w:rPr>
      </w:pPr>
    </w:p>
    <w:p w14:paraId="06FD9224" w14:textId="77777777" w:rsidR="00F26174" w:rsidRDefault="00F26174" w:rsidP="00F26174">
      <w:pPr>
        <w:jc w:val="both"/>
        <w:rPr>
          <w:rFonts w:asciiTheme="minorHAnsi" w:hAnsiTheme="minorHAnsi"/>
          <w:color w:val="FF0000"/>
        </w:rPr>
      </w:pPr>
    </w:p>
    <w:p w14:paraId="48DC30F1" w14:textId="77777777" w:rsidR="00F26174" w:rsidRDefault="00F26174" w:rsidP="00F26174">
      <w:pPr>
        <w:jc w:val="both"/>
        <w:rPr>
          <w:rFonts w:asciiTheme="minorHAnsi" w:hAnsiTheme="minorHAnsi"/>
          <w:color w:val="FF0000"/>
        </w:rPr>
      </w:pPr>
    </w:p>
    <w:p w14:paraId="424E5A6D" w14:textId="77777777" w:rsidR="00F26174" w:rsidRDefault="00F26174" w:rsidP="00F26174">
      <w:pPr>
        <w:jc w:val="both"/>
        <w:rPr>
          <w:rFonts w:asciiTheme="minorHAnsi" w:hAnsiTheme="minorHAnsi"/>
          <w:color w:val="FF0000"/>
        </w:rPr>
      </w:pPr>
    </w:p>
    <w:p w14:paraId="52EFEF5F" w14:textId="77777777" w:rsidR="00F26174" w:rsidRDefault="00F26174" w:rsidP="00F26174">
      <w:pPr>
        <w:jc w:val="both"/>
        <w:rPr>
          <w:rFonts w:asciiTheme="minorHAnsi" w:hAnsiTheme="minorHAnsi"/>
          <w:color w:val="FF0000"/>
        </w:rPr>
      </w:pPr>
    </w:p>
    <w:p w14:paraId="59BEFF4E" w14:textId="77777777" w:rsidR="00F26174" w:rsidRDefault="00F26174" w:rsidP="00F26174">
      <w:pPr>
        <w:jc w:val="both"/>
        <w:rPr>
          <w:rFonts w:asciiTheme="minorHAnsi" w:hAnsiTheme="minorHAnsi"/>
          <w:color w:val="FF0000"/>
        </w:rPr>
      </w:pPr>
    </w:p>
    <w:p w14:paraId="0F552D7A" w14:textId="77777777" w:rsidR="00F26174" w:rsidRDefault="00F26174" w:rsidP="00F26174">
      <w:pPr>
        <w:jc w:val="both"/>
        <w:rPr>
          <w:rFonts w:asciiTheme="minorHAnsi" w:hAnsiTheme="minorHAnsi"/>
          <w:color w:val="FF0000"/>
        </w:rPr>
      </w:pPr>
    </w:p>
    <w:p w14:paraId="51BE6880" w14:textId="77777777" w:rsidR="00F26174" w:rsidRDefault="00F26174" w:rsidP="00F26174">
      <w:pPr>
        <w:jc w:val="both"/>
        <w:rPr>
          <w:rFonts w:asciiTheme="minorHAnsi" w:hAnsiTheme="minorHAnsi"/>
          <w:color w:val="FF0000"/>
        </w:rPr>
      </w:pPr>
    </w:p>
    <w:p w14:paraId="10BBE5C6" w14:textId="77777777" w:rsidR="00F26174" w:rsidRDefault="00F26174" w:rsidP="00F26174">
      <w:pPr>
        <w:jc w:val="both"/>
        <w:rPr>
          <w:rFonts w:asciiTheme="minorHAnsi" w:hAnsiTheme="minorHAnsi"/>
          <w:color w:val="FF0000"/>
        </w:rPr>
      </w:pPr>
    </w:p>
    <w:p w14:paraId="136A864B" w14:textId="77777777" w:rsidR="00F26174" w:rsidRDefault="00F26174" w:rsidP="00F26174">
      <w:pPr>
        <w:jc w:val="both"/>
        <w:rPr>
          <w:rFonts w:asciiTheme="minorHAnsi" w:hAnsiTheme="minorHAnsi"/>
          <w:color w:val="FF0000"/>
        </w:rPr>
      </w:pPr>
    </w:p>
    <w:p w14:paraId="78AEA8E9" w14:textId="77777777" w:rsidR="00F26174" w:rsidRDefault="00F26174" w:rsidP="00F26174">
      <w:pPr>
        <w:jc w:val="both"/>
        <w:rPr>
          <w:rFonts w:asciiTheme="minorHAnsi" w:hAnsiTheme="minorHAnsi"/>
          <w:color w:val="FF0000"/>
        </w:rPr>
      </w:pPr>
    </w:p>
    <w:p w14:paraId="5F92DF4A" w14:textId="77777777" w:rsidR="00F26174" w:rsidRDefault="00F26174" w:rsidP="00F26174">
      <w:pPr>
        <w:jc w:val="both"/>
        <w:rPr>
          <w:rFonts w:asciiTheme="minorHAnsi" w:hAnsiTheme="minorHAnsi"/>
          <w:color w:val="FF0000"/>
        </w:rPr>
      </w:pPr>
    </w:p>
    <w:p w14:paraId="11DEACF1" w14:textId="77777777" w:rsidR="00F26174" w:rsidRPr="00D41E50" w:rsidRDefault="00F26174" w:rsidP="00F26174">
      <w:pPr>
        <w:jc w:val="both"/>
      </w:pPr>
    </w:p>
    <w:p w14:paraId="269D4396" w14:textId="77777777" w:rsidR="0056551D" w:rsidRDefault="0056551D">
      <w:pPr>
        <w:spacing w:before="0" w:after="0"/>
        <w:rPr>
          <w:rFonts w:asciiTheme="minorHAnsi" w:hAnsiTheme="minorHAnsi"/>
          <w:b/>
          <w:color w:val="FF0000"/>
        </w:rPr>
      </w:pPr>
    </w:p>
    <w:p w14:paraId="7A36A782" w14:textId="77777777" w:rsidR="00F26174" w:rsidRDefault="00F26174">
      <w:pPr>
        <w:spacing w:before="0" w:after="0"/>
        <w:rPr>
          <w:rFonts w:asciiTheme="minorHAnsi" w:hAnsiTheme="minorHAnsi"/>
          <w:b/>
          <w:color w:val="FF0000"/>
        </w:rPr>
      </w:pPr>
    </w:p>
    <w:p w14:paraId="0EF6705D" w14:textId="752A1AE3" w:rsidR="00D2647B" w:rsidRPr="003F30E1" w:rsidRDefault="00F26174">
      <w:pPr>
        <w:spacing w:before="0" w:after="0"/>
        <w:rPr>
          <w:rFonts w:asciiTheme="minorHAnsi" w:hAnsiTheme="minorHAnsi"/>
          <w:b/>
          <w:color w:val="FF0000"/>
        </w:rPr>
      </w:pPr>
      <w:r>
        <w:rPr>
          <w:rFonts w:asciiTheme="minorHAnsi" w:hAnsiTheme="minorHAnsi"/>
          <w:b/>
          <w:color w:val="FF0000"/>
        </w:rPr>
        <w:br w:type="column"/>
      </w:r>
    </w:p>
    <w:p w14:paraId="470942E9" w14:textId="77777777" w:rsidR="00421D73" w:rsidRDefault="00421D73"/>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300"/>
      </w:tblGrid>
      <w:tr w:rsidR="00C076D1" w:rsidRPr="00421D73" w14:paraId="6A68858C" w14:textId="77777777" w:rsidTr="68004BD1">
        <w:trPr>
          <w:trHeight w:val="227"/>
          <w:jc w:val="center"/>
        </w:trPr>
        <w:tc>
          <w:tcPr>
            <w:tcW w:w="10300" w:type="dxa"/>
            <w:shd w:val="clear" w:color="auto" w:fill="548DD4" w:themeFill="text2" w:themeFillTint="99"/>
            <w:vAlign w:val="center"/>
          </w:tcPr>
          <w:p w14:paraId="4958B019" w14:textId="77777777" w:rsidR="00C076D1" w:rsidRPr="00421D73" w:rsidRDefault="00C076D1" w:rsidP="00421D73">
            <w:pPr>
              <w:pStyle w:val="List2"/>
              <w:spacing w:before="60" w:after="60"/>
              <w:ind w:left="0" w:firstLine="0"/>
              <w:rPr>
                <w:rFonts w:asciiTheme="minorHAnsi" w:hAnsiTheme="minorHAnsi"/>
                <w:b/>
                <w:sz w:val="22"/>
              </w:rPr>
            </w:pPr>
            <w:r w:rsidRPr="00421D73">
              <w:rPr>
                <w:rFonts w:asciiTheme="minorHAnsi" w:hAnsiTheme="minorHAnsi"/>
                <w:b/>
                <w:sz w:val="22"/>
              </w:rPr>
              <w:t>Procurement Overview</w:t>
            </w:r>
          </w:p>
        </w:tc>
      </w:tr>
      <w:tr w:rsidR="00E15671" w:rsidRPr="00C076D1" w14:paraId="70B1AD17" w14:textId="77777777" w:rsidTr="68004BD1">
        <w:trPr>
          <w:trHeight w:val="227"/>
          <w:jc w:val="center"/>
        </w:trPr>
        <w:tc>
          <w:tcPr>
            <w:tcW w:w="10300" w:type="dxa"/>
            <w:shd w:val="clear" w:color="auto" w:fill="B8CCE4" w:themeFill="accent1" w:themeFillTint="66"/>
          </w:tcPr>
          <w:p w14:paraId="46D83D3A" w14:textId="7C6DE907" w:rsidR="00E15671" w:rsidRPr="00C076D1" w:rsidRDefault="4D8E2407" w:rsidP="68004BD1">
            <w:pPr>
              <w:autoSpaceDE w:val="0"/>
              <w:autoSpaceDN w:val="0"/>
              <w:adjustRightInd w:val="0"/>
              <w:rPr>
                <w:rFonts w:cs="Arial"/>
                <w:b/>
                <w:bCs/>
                <w:color w:val="002060"/>
                <w:sz w:val="20"/>
              </w:rPr>
            </w:pPr>
            <w:r w:rsidRPr="00094875">
              <w:rPr>
                <w:rFonts w:eastAsia="Calibri" w:cs="Calibri"/>
                <w:b/>
                <w:color w:val="auto"/>
                <w:sz w:val="20"/>
              </w:rPr>
              <w:t>Pre-Qualification Questionnaire</w:t>
            </w:r>
            <w:r w:rsidRPr="00094875">
              <w:rPr>
                <w:rFonts w:cs="Arial"/>
                <w:b/>
                <w:bCs/>
                <w:color w:val="auto"/>
                <w:sz w:val="20"/>
              </w:rPr>
              <w:t xml:space="preserve"> </w:t>
            </w:r>
            <w:r w:rsidRPr="68004BD1">
              <w:rPr>
                <w:rFonts w:cs="Arial"/>
                <w:b/>
                <w:bCs/>
                <w:color w:val="002060"/>
                <w:sz w:val="20"/>
              </w:rPr>
              <w:t>(PQQ)</w:t>
            </w:r>
            <w:r w:rsidR="664A08A3" w:rsidRPr="68004BD1">
              <w:rPr>
                <w:rFonts w:cs="Arial"/>
                <w:b/>
                <w:bCs/>
                <w:color w:val="002060"/>
                <w:sz w:val="20"/>
              </w:rPr>
              <w:t xml:space="preserve"> </w:t>
            </w:r>
            <w:r w:rsidR="002C7C29" w:rsidRPr="68004BD1">
              <w:rPr>
                <w:rFonts w:cs="Arial"/>
                <w:b/>
                <w:bCs/>
                <w:color w:val="002060"/>
                <w:sz w:val="20"/>
              </w:rPr>
              <w:t xml:space="preserve">or OJEU </w:t>
            </w:r>
            <w:r w:rsidR="664A08A3" w:rsidRPr="68004BD1">
              <w:rPr>
                <w:rFonts w:cs="Arial"/>
                <w:b/>
                <w:bCs/>
                <w:color w:val="002060"/>
                <w:sz w:val="20"/>
              </w:rPr>
              <w:t>Reference</w:t>
            </w:r>
          </w:p>
        </w:tc>
      </w:tr>
      <w:tr w:rsidR="00E15671" w:rsidRPr="00C076D1" w14:paraId="17FD2FD8" w14:textId="77777777" w:rsidTr="68004BD1">
        <w:trPr>
          <w:trHeight w:val="227"/>
          <w:jc w:val="center"/>
        </w:trPr>
        <w:tc>
          <w:tcPr>
            <w:tcW w:w="10300" w:type="dxa"/>
            <w:shd w:val="clear" w:color="auto" w:fill="auto"/>
          </w:tcPr>
          <w:p w14:paraId="6B4A2F15" w14:textId="67FF8945" w:rsidR="00E15671" w:rsidRPr="00C076D1" w:rsidRDefault="009954C6" w:rsidP="68004BD1">
            <w:pPr>
              <w:autoSpaceDE w:val="0"/>
              <w:autoSpaceDN w:val="0"/>
              <w:adjustRightInd w:val="0"/>
              <w:rPr>
                <w:rFonts w:cs="Arial"/>
                <w:b/>
                <w:bCs/>
                <w:color w:val="002060"/>
                <w:sz w:val="20"/>
              </w:rPr>
            </w:pPr>
            <w:r w:rsidRPr="009954C6">
              <w:rPr>
                <w:rFonts w:cs="Arial"/>
                <w:b/>
                <w:bCs/>
                <w:color w:val="002060"/>
                <w:sz w:val="20"/>
              </w:rPr>
              <w:t>PQQ_320 - FW Services - Provision of Manned Guarding - Multisite 0228</w:t>
            </w:r>
          </w:p>
        </w:tc>
      </w:tr>
      <w:tr w:rsidR="00C076D1" w:rsidRPr="00C076D1" w14:paraId="7D87AA1A" w14:textId="77777777" w:rsidTr="68004BD1">
        <w:trPr>
          <w:trHeight w:val="227"/>
          <w:jc w:val="center"/>
        </w:trPr>
        <w:tc>
          <w:tcPr>
            <w:tcW w:w="10300" w:type="dxa"/>
            <w:shd w:val="clear" w:color="auto" w:fill="B8CCE4" w:themeFill="accent1" w:themeFillTint="66"/>
          </w:tcPr>
          <w:p w14:paraId="672124A5" w14:textId="77777777" w:rsidR="00C076D1" w:rsidRPr="00C076D1" w:rsidRDefault="00C076D1" w:rsidP="00C076D1">
            <w:pPr>
              <w:autoSpaceDE w:val="0"/>
              <w:autoSpaceDN w:val="0"/>
              <w:adjustRightInd w:val="0"/>
              <w:rPr>
                <w:rFonts w:cs="Arial"/>
                <w:b/>
                <w:color w:val="002060"/>
                <w:sz w:val="20"/>
              </w:rPr>
            </w:pPr>
            <w:r w:rsidRPr="00C076D1">
              <w:rPr>
                <w:rFonts w:cs="Arial"/>
                <w:b/>
                <w:color w:val="002060"/>
                <w:sz w:val="20"/>
              </w:rPr>
              <w:t>Scope of Work</w:t>
            </w:r>
          </w:p>
        </w:tc>
      </w:tr>
      <w:tr w:rsidR="00C076D1" w:rsidRPr="00C076D1" w14:paraId="7CF4C396" w14:textId="77777777" w:rsidTr="68004BD1">
        <w:trPr>
          <w:trHeight w:val="227"/>
          <w:jc w:val="center"/>
        </w:trPr>
        <w:tc>
          <w:tcPr>
            <w:tcW w:w="10300" w:type="dxa"/>
            <w:shd w:val="clear" w:color="auto" w:fill="auto"/>
          </w:tcPr>
          <w:p w14:paraId="28E972C2" w14:textId="77777777" w:rsidR="006D2D78" w:rsidRPr="00342979" w:rsidRDefault="006D2D78" w:rsidP="006D2D78">
            <w:pPr>
              <w:autoSpaceDE w:val="0"/>
              <w:autoSpaceDN w:val="0"/>
              <w:adjustRightInd w:val="0"/>
              <w:rPr>
                <w:rFonts w:cs="Arial"/>
                <w:color w:val="auto"/>
                <w:sz w:val="20"/>
              </w:rPr>
            </w:pPr>
            <w:r w:rsidRPr="00342979">
              <w:rPr>
                <w:rFonts w:cs="Arial"/>
                <w:color w:val="auto"/>
                <w:sz w:val="20"/>
              </w:rPr>
              <w:t>SSE plc (SSE) have many sites, including buildings, compound, gas storage, transformer sites and generation stations throughout the UK. The company Head Office is based at 200 Dunkeld Road, Perth, Scotland.</w:t>
            </w:r>
          </w:p>
          <w:p w14:paraId="6A75093C" w14:textId="501ED373" w:rsidR="00C076D1" w:rsidRDefault="006D2D78" w:rsidP="006D2D78">
            <w:pPr>
              <w:autoSpaceDE w:val="0"/>
              <w:autoSpaceDN w:val="0"/>
              <w:adjustRightInd w:val="0"/>
              <w:rPr>
                <w:rFonts w:cs="Arial"/>
                <w:color w:val="auto"/>
                <w:sz w:val="20"/>
              </w:rPr>
            </w:pPr>
            <w:r w:rsidRPr="00342979">
              <w:rPr>
                <w:rFonts w:cs="Arial"/>
                <w:color w:val="auto"/>
                <w:sz w:val="20"/>
              </w:rPr>
              <w:t>The Head of Group Security and Investigations (GS &amp; I) is responsible for the specification, installation and maintenance of all security systems and personnel. In addition, there are Security Managers responsible for England, Wales and Scotland.</w:t>
            </w:r>
            <w:r w:rsidR="003E5A68">
              <w:rPr>
                <w:rFonts w:cs="Arial"/>
                <w:color w:val="auto"/>
                <w:sz w:val="20"/>
              </w:rPr>
              <w:t xml:space="preserve"> </w:t>
            </w:r>
            <w:r w:rsidR="003E5A68" w:rsidRPr="003E5A68">
              <w:rPr>
                <w:rFonts w:cs="Arial"/>
                <w:color w:val="auto"/>
                <w:sz w:val="20"/>
              </w:rPr>
              <w:t>The Service Provider shall always adhere to the requirements of the current issue of the SIA rules and regulations and other relevant UK Industry standards</w:t>
            </w:r>
            <w:r w:rsidR="003E5A68">
              <w:rPr>
                <w:rFonts w:cs="Arial"/>
                <w:color w:val="auto"/>
                <w:sz w:val="20"/>
              </w:rPr>
              <w:t xml:space="preserve">. </w:t>
            </w:r>
            <w:r w:rsidR="00D1625F">
              <w:rPr>
                <w:rFonts w:cs="Arial"/>
                <w:color w:val="auto"/>
                <w:sz w:val="20"/>
              </w:rPr>
              <w:t>As such a</w:t>
            </w:r>
            <w:r w:rsidR="00D1625F" w:rsidRPr="00D1625F">
              <w:rPr>
                <w:rFonts w:cs="Arial"/>
                <w:color w:val="auto"/>
                <w:sz w:val="20"/>
              </w:rPr>
              <w:t>ll Guarding Staff must be SIA registered and have the relevant training required for the role.</w:t>
            </w:r>
          </w:p>
          <w:p w14:paraId="7D35577A" w14:textId="121B863A" w:rsidR="006802CA" w:rsidRPr="00082799" w:rsidRDefault="00B56596" w:rsidP="006D2D78">
            <w:pPr>
              <w:autoSpaceDE w:val="0"/>
              <w:autoSpaceDN w:val="0"/>
              <w:adjustRightInd w:val="0"/>
              <w:rPr>
                <w:rFonts w:cs="Arial"/>
                <w:b/>
                <w:bCs/>
                <w:color w:val="auto"/>
                <w:sz w:val="20"/>
              </w:rPr>
            </w:pPr>
            <w:r w:rsidRPr="00082799">
              <w:rPr>
                <w:rFonts w:cs="Arial"/>
                <w:b/>
                <w:bCs/>
                <w:color w:val="auto"/>
                <w:sz w:val="20"/>
              </w:rPr>
              <w:t xml:space="preserve">Scope of </w:t>
            </w:r>
            <w:r w:rsidR="006802CA" w:rsidRPr="00082799">
              <w:rPr>
                <w:rFonts w:cs="Arial"/>
                <w:b/>
                <w:bCs/>
                <w:color w:val="auto"/>
                <w:sz w:val="20"/>
              </w:rPr>
              <w:t>Services include</w:t>
            </w:r>
            <w:r w:rsidR="004702DE" w:rsidRPr="00082799">
              <w:rPr>
                <w:rFonts w:cs="Arial"/>
                <w:b/>
                <w:bCs/>
                <w:color w:val="auto"/>
                <w:sz w:val="20"/>
              </w:rPr>
              <w:t>;</w:t>
            </w:r>
          </w:p>
          <w:p w14:paraId="3F41E2A5" w14:textId="03A5B463" w:rsidR="006802CA" w:rsidRPr="004702DE"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Access Control:</w:t>
            </w:r>
            <w:r w:rsidR="004702DE" w:rsidRPr="004702DE">
              <w:rPr>
                <w:rFonts w:ascii="Calibri" w:hAnsi="Calibri" w:cs="Calibri"/>
                <w:sz w:val="20"/>
              </w:rPr>
              <w:t xml:space="preserve"> </w:t>
            </w:r>
            <w:r w:rsidRPr="004702DE">
              <w:rPr>
                <w:rFonts w:ascii="Calibri" w:hAnsi="Calibri" w:cs="Calibri"/>
                <w:sz w:val="20"/>
              </w:rPr>
              <w:t>Monitoring and controlling entry and exit points to prevent unauthorized access.</w:t>
            </w:r>
          </w:p>
          <w:p w14:paraId="5DA0A490" w14:textId="50126A89" w:rsidR="006802CA" w:rsidRPr="004702DE"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Patrol Services:</w:t>
            </w:r>
            <w:r w:rsidR="004702DE" w:rsidRPr="004702DE">
              <w:rPr>
                <w:rFonts w:ascii="Calibri" w:hAnsi="Calibri" w:cs="Calibri"/>
                <w:sz w:val="20"/>
              </w:rPr>
              <w:t xml:space="preserve"> </w:t>
            </w:r>
            <w:r w:rsidRPr="004702DE">
              <w:rPr>
                <w:rFonts w:ascii="Calibri" w:hAnsi="Calibri" w:cs="Calibri"/>
                <w:sz w:val="20"/>
              </w:rPr>
              <w:t>Regular patrolling of the premises to deter and detect any suspicious activities.</w:t>
            </w:r>
          </w:p>
          <w:p w14:paraId="76D6133B" w14:textId="765C1918" w:rsidR="006802CA" w:rsidRPr="004702DE"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Incident Response:</w:t>
            </w:r>
            <w:r w:rsidR="004702DE" w:rsidRPr="004702DE">
              <w:rPr>
                <w:rFonts w:ascii="Calibri" w:hAnsi="Calibri" w:cs="Calibri"/>
                <w:sz w:val="20"/>
              </w:rPr>
              <w:t xml:space="preserve"> </w:t>
            </w:r>
            <w:r w:rsidRPr="004702DE">
              <w:rPr>
                <w:rFonts w:ascii="Calibri" w:hAnsi="Calibri" w:cs="Calibri"/>
                <w:sz w:val="20"/>
              </w:rPr>
              <w:t>Immediate response to alarms, incidents, and emergencies, including liaising with local law enforcement if necessary.</w:t>
            </w:r>
          </w:p>
          <w:p w14:paraId="0DACC65B" w14:textId="61161AC9" w:rsidR="006802CA" w:rsidRPr="004702DE"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Surveillance:</w:t>
            </w:r>
            <w:r w:rsidR="004702DE" w:rsidRPr="004702DE">
              <w:rPr>
                <w:rFonts w:ascii="Calibri" w:hAnsi="Calibri" w:cs="Calibri"/>
                <w:sz w:val="20"/>
              </w:rPr>
              <w:t xml:space="preserve"> </w:t>
            </w:r>
            <w:r w:rsidRPr="004702DE">
              <w:rPr>
                <w:rFonts w:ascii="Calibri" w:hAnsi="Calibri" w:cs="Calibri"/>
                <w:sz w:val="20"/>
              </w:rPr>
              <w:t>Continuous monitoring through CCTV and other surveillance systems.</w:t>
            </w:r>
          </w:p>
          <w:p w14:paraId="384257B7" w14:textId="5FB1ECBD" w:rsidR="006802CA" w:rsidRPr="004702DE"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Reporting:</w:t>
            </w:r>
            <w:r w:rsidR="004702DE" w:rsidRPr="004702DE">
              <w:rPr>
                <w:rFonts w:ascii="Calibri" w:hAnsi="Calibri" w:cs="Calibri"/>
                <w:sz w:val="20"/>
              </w:rPr>
              <w:t xml:space="preserve"> </w:t>
            </w:r>
            <w:r w:rsidRPr="004702DE">
              <w:rPr>
                <w:rFonts w:ascii="Calibri" w:hAnsi="Calibri" w:cs="Calibri"/>
                <w:sz w:val="20"/>
              </w:rPr>
              <w:t>Maintaining logs of activities</w:t>
            </w:r>
            <w:r w:rsidR="0060412E">
              <w:rPr>
                <w:rFonts w:ascii="Calibri" w:hAnsi="Calibri" w:cs="Calibri"/>
                <w:sz w:val="20"/>
              </w:rPr>
              <w:t xml:space="preserve">, </w:t>
            </w:r>
            <w:r w:rsidRPr="004702DE">
              <w:rPr>
                <w:rFonts w:ascii="Calibri" w:hAnsi="Calibri" w:cs="Calibri"/>
                <w:sz w:val="20"/>
              </w:rPr>
              <w:t>incidents and providing regular reports to the client.</w:t>
            </w:r>
          </w:p>
          <w:p w14:paraId="2CCEB0B3" w14:textId="47D3F922" w:rsidR="006802CA" w:rsidRDefault="006802CA" w:rsidP="004702DE">
            <w:pPr>
              <w:pStyle w:val="ListParagraph"/>
              <w:numPr>
                <w:ilvl w:val="0"/>
                <w:numId w:val="11"/>
              </w:numPr>
              <w:autoSpaceDE w:val="0"/>
              <w:autoSpaceDN w:val="0"/>
              <w:adjustRightInd w:val="0"/>
              <w:rPr>
                <w:rFonts w:ascii="Calibri" w:hAnsi="Calibri" w:cs="Calibri"/>
                <w:sz w:val="20"/>
              </w:rPr>
            </w:pPr>
            <w:r w:rsidRPr="004702DE">
              <w:rPr>
                <w:rFonts w:ascii="Calibri" w:hAnsi="Calibri" w:cs="Calibri"/>
                <w:sz w:val="20"/>
              </w:rPr>
              <w:t>Emergency Procedures</w:t>
            </w:r>
            <w:r w:rsidR="004702DE" w:rsidRPr="004702DE">
              <w:rPr>
                <w:rFonts w:ascii="Calibri" w:hAnsi="Calibri" w:cs="Calibri"/>
                <w:sz w:val="20"/>
              </w:rPr>
              <w:t xml:space="preserve">: </w:t>
            </w:r>
            <w:r w:rsidRPr="004702DE">
              <w:rPr>
                <w:rFonts w:ascii="Calibri" w:hAnsi="Calibri" w:cs="Calibri"/>
                <w:sz w:val="20"/>
              </w:rPr>
              <w:t>Implementing and adhering to emergency response plans, including evacuation procedures.</w:t>
            </w:r>
          </w:p>
          <w:p w14:paraId="173772A8" w14:textId="088F8021" w:rsidR="006B247F" w:rsidRPr="00082799" w:rsidRDefault="006B247F" w:rsidP="006B247F">
            <w:pPr>
              <w:autoSpaceDE w:val="0"/>
              <w:autoSpaceDN w:val="0"/>
              <w:adjustRightInd w:val="0"/>
              <w:rPr>
                <w:rFonts w:cs="Calibri"/>
                <w:b/>
                <w:bCs/>
                <w:sz w:val="20"/>
              </w:rPr>
            </w:pPr>
            <w:r w:rsidRPr="00082799">
              <w:rPr>
                <w:rFonts w:cs="Calibri"/>
                <w:b/>
                <w:bCs/>
                <w:sz w:val="20"/>
              </w:rPr>
              <w:t>Duties and Responsibilities include;</w:t>
            </w:r>
          </w:p>
          <w:p w14:paraId="625667E7" w14:textId="77777777" w:rsidR="006B247F" w:rsidRPr="00542FB8" w:rsidRDefault="00B56596" w:rsidP="006B247F">
            <w:pPr>
              <w:pStyle w:val="HTMLPreformatted"/>
              <w:rPr>
                <w:rFonts w:ascii="Calibri" w:hAnsi="Calibri" w:cs="Calibri"/>
                <w:b/>
                <w:bCs/>
              </w:rPr>
            </w:pPr>
            <w:r w:rsidRPr="00542FB8">
              <w:rPr>
                <w:rFonts w:ascii="Calibri" w:hAnsi="Calibri" w:cs="Calibri"/>
                <w:b/>
                <w:bCs/>
              </w:rPr>
              <w:t>Security Personnel:</w:t>
            </w:r>
          </w:p>
          <w:p w14:paraId="577774F0" w14:textId="77777777" w:rsidR="006B247F" w:rsidRDefault="00B56596" w:rsidP="006B247F">
            <w:pPr>
              <w:pStyle w:val="HTMLPreformatted"/>
              <w:numPr>
                <w:ilvl w:val="0"/>
                <w:numId w:val="12"/>
              </w:numPr>
              <w:rPr>
                <w:rFonts w:ascii="Calibri" w:hAnsi="Calibri" w:cs="Calibri"/>
              </w:rPr>
            </w:pPr>
            <w:r w:rsidRPr="006B247F">
              <w:rPr>
                <w:rFonts w:ascii="Calibri" w:hAnsi="Calibri" w:cs="Calibri"/>
              </w:rPr>
              <w:t>Maintain a visible presence on the premises.</w:t>
            </w:r>
          </w:p>
          <w:p w14:paraId="38E3A62B" w14:textId="77777777" w:rsidR="006B247F" w:rsidRDefault="00B56596" w:rsidP="006B247F">
            <w:pPr>
              <w:pStyle w:val="HTMLPreformatted"/>
              <w:numPr>
                <w:ilvl w:val="0"/>
                <w:numId w:val="12"/>
              </w:numPr>
              <w:rPr>
                <w:rFonts w:ascii="Calibri" w:hAnsi="Calibri" w:cs="Calibri"/>
              </w:rPr>
            </w:pPr>
            <w:r w:rsidRPr="006B247F">
              <w:rPr>
                <w:rFonts w:ascii="Calibri" w:hAnsi="Calibri" w:cs="Calibri"/>
              </w:rPr>
              <w:t>Conduct thorough inspections of the property.</w:t>
            </w:r>
          </w:p>
          <w:p w14:paraId="4DDCC91E" w14:textId="77777777" w:rsidR="006B247F" w:rsidRDefault="00B56596" w:rsidP="006B247F">
            <w:pPr>
              <w:pStyle w:val="HTMLPreformatted"/>
              <w:numPr>
                <w:ilvl w:val="0"/>
                <w:numId w:val="12"/>
              </w:numPr>
              <w:rPr>
                <w:rFonts w:ascii="Calibri" w:hAnsi="Calibri" w:cs="Calibri"/>
              </w:rPr>
            </w:pPr>
            <w:r w:rsidRPr="006B247F">
              <w:rPr>
                <w:rFonts w:ascii="Calibri" w:hAnsi="Calibri" w:cs="Calibri"/>
              </w:rPr>
              <w:t>Enforce company policies and procedures.</w:t>
            </w:r>
          </w:p>
          <w:p w14:paraId="18284522" w14:textId="77777777" w:rsidR="006B247F" w:rsidRDefault="00B56596" w:rsidP="006B247F">
            <w:pPr>
              <w:pStyle w:val="HTMLPreformatted"/>
              <w:numPr>
                <w:ilvl w:val="0"/>
                <w:numId w:val="12"/>
              </w:numPr>
              <w:rPr>
                <w:rFonts w:ascii="Calibri" w:hAnsi="Calibri" w:cs="Calibri"/>
              </w:rPr>
            </w:pPr>
            <w:r w:rsidRPr="006B247F">
              <w:rPr>
                <w:rFonts w:ascii="Calibri" w:hAnsi="Calibri" w:cs="Calibri"/>
              </w:rPr>
              <w:t>Assist in emergencies and provide first aid if required.</w:t>
            </w:r>
          </w:p>
          <w:p w14:paraId="486AA73A" w14:textId="0EE8E866" w:rsidR="00B56596" w:rsidRDefault="00B56596" w:rsidP="006B247F">
            <w:pPr>
              <w:pStyle w:val="HTMLPreformatted"/>
              <w:numPr>
                <w:ilvl w:val="0"/>
                <w:numId w:val="12"/>
              </w:numPr>
              <w:rPr>
                <w:rFonts w:ascii="Calibri" w:hAnsi="Calibri" w:cs="Calibri"/>
              </w:rPr>
            </w:pPr>
            <w:r w:rsidRPr="006B247F">
              <w:rPr>
                <w:rFonts w:ascii="Calibri" w:hAnsi="Calibri" w:cs="Calibri"/>
              </w:rPr>
              <w:t>Provide customer service assistance, including directions and information to visitors.</w:t>
            </w:r>
          </w:p>
          <w:p w14:paraId="43B612C8" w14:textId="77777777" w:rsidR="006B247F" w:rsidRPr="006B247F" w:rsidRDefault="006B247F" w:rsidP="006B247F">
            <w:pPr>
              <w:pStyle w:val="HTMLPreformatted"/>
              <w:ind w:left="720"/>
              <w:rPr>
                <w:rFonts w:ascii="Calibri" w:hAnsi="Calibri" w:cs="Calibri"/>
              </w:rPr>
            </w:pPr>
          </w:p>
          <w:p w14:paraId="55143312" w14:textId="77777777" w:rsidR="006B247F" w:rsidRPr="00542FB8" w:rsidRDefault="00B56596" w:rsidP="006B247F">
            <w:pPr>
              <w:pStyle w:val="HTMLPreformatted"/>
              <w:rPr>
                <w:rFonts w:ascii="Calibri" w:hAnsi="Calibri" w:cs="Calibri"/>
                <w:b/>
                <w:bCs/>
              </w:rPr>
            </w:pPr>
            <w:r w:rsidRPr="00542FB8">
              <w:rPr>
                <w:rFonts w:ascii="Calibri" w:hAnsi="Calibri" w:cs="Calibri"/>
                <w:b/>
                <w:bCs/>
              </w:rPr>
              <w:t>Service Provider:</w:t>
            </w:r>
          </w:p>
          <w:p w14:paraId="57EB8448" w14:textId="5C3414F0" w:rsidR="00B56596" w:rsidRPr="006B247F" w:rsidRDefault="00B56596" w:rsidP="006B247F">
            <w:pPr>
              <w:pStyle w:val="HTMLPreformatted"/>
              <w:numPr>
                <w:ilvl w:val="0"/>
                <w:numId w:val="14"/>
              </w:numPr>
              <w:rPr>
                <w:rFonts w:ascii="Calibri" w:hAnsi="Calibri" w:cs="Calibri"/>
              </w:rPr>
            </w:pPr>
            <w:r w:rsidRPr="006B247F">
              <w:rPr>
                <w:rFonts w:ascii="Calibri" w:hAnsi="Calibri" w:cs="Calibri"/>
              </w:rPr>
              <w:t>Ensure all personnel are properly trained and equipped.</w:t>
            </w:r>
          </w:p>
          <w:p w14:paraId="013EA88F" w14:textId="64DD707E" w:rsidR="00B56596" w:rsidRPr="006B247F" w:rsidRDefault="00B56596" w:rsidP="006B247F">
            <w:pPr>
              <w:pStyle w:val="HTMLPreformatted"/>
              <w:numPr>
                <w:ilvl w:val="0"/>
                <w:numId w:val="14"/>
              </w:numPr>
              <w:rPr>
                <w:rFonts w:ascii="Calibri" w:hAnsi="Calibri" w:cs="Calibri"/>
              </w:rPr>
            </w:pPr>
            <w:r w:rsidRPr="006B247F">
              <w:rPr>
                <w:rFonts w:ascii="Calibri" w:hAnsi="Calibri" w:cs="Calibri"/>
              </w:rPr>
              <w:t>Conduct regular performance reviews and provide ongoing training.</w:t>
            </w:r>
          </w:p>
          <w:p w14:paraId="5BD526BA" w14:textId="692DF560" w:rsidR="00B56596" w:rsidRPr="006B247F" w:rsidRDefault="00B56596" w:rsidP="006B247F">
            <w:pPr>
              <w:pStyle w:val="HTMLPreformatted"/>
              <w:numPr>
                <w:ilvl w:val="0"/>
                <w:numId w:val="14"/>
              </w:numPr>
              <w:rPr>
                <w:rFonts w:ascii="Calibri" w:hAnsi="Calibri" w:cs="Calibri"/>
              </w:rPr>
            </w:pPr>
            <w:r w:rsidRPr="006B247F">
              <w:rPr>
                <w:rFonts w:ascii="Calibri" w:hAnsi="Calibri" w:cs="Calibri"/>
              </w:rPr>
              <w:t>Supply necessary uniforms and equipment.</w:t>
            </w:r>
          </w:p>
          <w:p w14:paraId="1B3B90EE" w14:textId="52FBA151" w:rsidR="00B56596" w:rsidRDefault="00B56596" w:rsidP="006B247F">
            <w:pPr>
              <w:pStyle w:val="HTMLPreformatted"/>
              <w:numPr>
                <w:ilvl w:val="0"/>
                <w:numId w:val="14"/>
              </w:numPr>
              <w:rPr>
                <w:rFonts w:ascii="Calibri" w:hAnsi="Calibri" w:cs="Calibri"/>
              </w:rPr>
            </w:pPr>
            <w:r w:rsidRPr="006B247F">
              <w:rPr>
                <w:rFonts w:ascii="Calibri" w:hAnsi="Calibri" w:cs="Calibri"/>
              </w:rPr>
              <w:t>Implement a clear chain of command and communication protocols.</w:t>
            </w:r>
          </w:p>
          <w:p w14:paraId="5CC2F115" w14:textId="64A97C1D" w:rsidR="00B3236F" w:rsidRDefault="00B3236F" w:rsidP="006B247F">
            <w:pPr>
              <w:pStyle w:val="HTMLPreformatted"/>
              <w:numPr>
                <w:ilvl w:val="0"/>
                <w:numId w:val="14"/>
              </w:numPr>
              <w:rPr>
                <w:rFonts w:ascii="Calibri" w:hAnsi="Calibri" w:cs="Calibri"/>
              </w:rPr>
            </w:pPr>
            <w:r w:rsidRPr="00B3236F">
              <w:rPr>
                <w:rFonts w:ascii="Calibri" w:hAnsi="Calibri" w:cs="Calibri"/>
              </w:rPr>
              <w:t>Performance Standards</w:t>
            </w:r>
          </w:p>
          <w:p w14:paraId="30BCFCFD" w14:textId="76F15F01" w:rsidR="00B3236F" w:rsidRDefault="00B3236F" w:rsidP="006B247F">
            <w:pPr>
              <w:pStyle w:val="HTMLPreformatted"/>
              <w:numPr>
                <w:ilvl w:val="0"/>
                <w:numId w:val="14"/>
              </w:numPr>
              <w:rPr>
                <w:rFonts w:ascii="Calibri" w:hAnsi="Calibri" w:cs="Calibri"/>
              </w:rPr>
            </w:pPr>
            <w:r w:rsidRPr="00B3236F">
              <w:rPr>
                <w:rFonts w:ascii="Calibri" w:hAnsi="Calibri" w:cs="Calibri"/>
              </w:rPr>
              <w:t>Quality Control and Evaluation</w:t>
            </w:r>
          </w:p>
          <w:p w14:paraId="5A704EA1" w14:textId="7A20C290" w:rsidR="00B3236F" w:rsidRDefault="00704276" w:rsidP="006B247F">
            <w:pPr>
              <w:pStyle w:val="HTMLPreformatted"/>
              <w:numPr>
                <w:ilvl w:val="0"/>
                <w:numId w:val="14"/>
              </w:numPr>
              <w:rPr>
                <w:rFonts w:ascii="Calibri" w:hAnsi="Calibri" w:cs="Calibri"/>
              </w:rPr>
            </w:pPr>
            <w:r w:rsidRPr="00704276">
              <w:rPr>
                <w:rFonts w:ascii="Calibri" w:hAnsi="Calibri" w:cs="Calibri"/>
              </w:rPr>
              <w:t>Communication and Coordination</w:t>
            </w:r>
          </w:p>
          <w:p w14:paraId="58959151" w14:textId="0AE949DB" w:rsidR="006D3B5F" w:rsidRPr="000A2126" w:rsidRDefault="00704276" w:rsidP="000A2126">
            <w:pPr>
              <w:pStyle w:val="HTMLPreformatted"/>
              <w:numPr>
                <w:ilvl w:val="0"/>
                <w:numId w:val="14"/>
              </w:numPr>
              <w:rPr>
                <w:rFonts w:ascii="Calibri" w:hAnsi="Calibri" w:cs="Calibri"/>
              </w:rPr>
            </w:pPr>
            <w:r w:rsidRPr="00704276">
              <w:rPr>
                <w:rFonts w:ascii="Calibri" w:hAnsi="Calibri" w:cs="Calibri"/>
              </w:rPr>
              <w:t>Confidentiality and Compliance</w:t>
            </w:r>
          </w:p>
        </w:tc>
      </w:tr>
      <w:tr w:rsidR="00C076D1" w:rsidRPr="00C076D1" w14:paraId="09563F5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058A9"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Size / Volume / Length of Project:</w:t>
            </w:r>
          </w:p>
        </w:tc>
      </w:tr>
      <w:tr w:rsidR="00C076D1" w:rsidRPr="00C076D1" w14:paraId="1F7106F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214CC9E" w14:textId="51B58D8A" w:rsidR="00C076D1" w:rsidRDefault="002C3AB9" w:rsidP="00C076D1">
            <w:pPr>
              <w:autoSpaceDE w:val="0"/>
              <w:autoSpaceDN w:val="0"/>
              <w:adjustRightInd w:val="0"/>
              <w:rPr>
                <w:rFonts w:cs="Arial"/>
                <w:color w:val="auto"/>
                <w:sz w:val="20"/>
              </w:rPr>
            </w:pPr>
            <w:r w:rsidRPr="00E06C99">
              <w:rPr>
                <w:rFonts w:cs="Arial"/>
                <w:color w:val="auto"/>
                <w:sz w:val="20"/>
              </w:rPr>
              <w:t xml:space="preserve">The contract </w:t>
            </w:r>
            <w:r w:rsidR="00E06C99" w:rsidRPr="00E06C99">
              <w:rPr>
                <w:rFonts w:cs="Arial"/>
                <w:color w:val="auto"/>
                <w:sz w:val="20"/>
              </w:rPr>
              <w:t xml:space="preserve">will be used for all </w:t>
            </w:r>
            <w:r w:rsidR="001D5293" w:rsidRPr="001D5293">
              <w:rPr>
                <w:rFonts w:cs="Arial"/>
                <w:color w:val="auto"/>
                <w:sz w:val="20"/>
              </w:rPr>
              <w:t xml:space="preserve">14 </w:t>
            </w:r>
            <w:r w:rsidR="00E06C99" w:rsidRPr="001D5293">
              <w:rPr>
                <w:rFonts w:cs="Arial"/>
                <w:color w:val="auto"/>
                <w:sz w:val="20"/>
              </w:rPr>
              <w:t>SSE sites</w:t>
            </w:r>
            <w:r w:rsidR="00E06C99" w:rsidRPr="00E06C99">
              <w:rPr>
                <w:rFonts w:cs="Arial"/>
                <w:color w:val="auto"/>
                <w:sz w:val="20"/>
              </w:rPr>
              <w:t xml:space="preserve"> in Scotland, Wales and England.</w:t>
            </w:r>
            <w:r w:rsidR="001D5293">
              <w:rPr>
                <w:rFonts w:cs="Arial"/>
                <w:color w:val="auto"/>
                <w:sz w:val="20"/>
              </w:rPr>
              <w:t xml:space="preserve"> Site list; </w:t>
            </w:r>
            <w:r w:rsidR="00120675" w:rsidRPr="00120675">
              <w:rPr>
                <w:rFonts w:cs="Arial"/>
                <w:color w:val="auto"/>
                <w:sz w:val="20"/>
              </w:rPr>
              <w:t>Keadby PS,</w:t>
            </w:r>
            <w:r w:rsidR="00D82CAE">
              <w:rPr>
                <w:rFonts w:cs="Arial"/>
                <w:color w:val="auto"/>
                <w:sz w:val="20"/>
              </w:rPr>
              <w:t xml:space="preserve"> </w:t>
            </w:r>
            <w:r w:rsidR="00120675" w:rsidRPr="00120675">
              <w:rPr>
                <w:rFonts w:cs="Arial"/>
                <w:color w:val="auto"/>
                <w:sz w:val="20"/>
              </w:rPr>
              <w:t xml:space="preserve">Ferrybridge PS, Atwick gas storage, </w:t>
            </w:r>
            <w:r w:rsidR="00D82CAE" w:rsidRPr="00120675">
              <w:rPr>
                <w:rFonts w:cs="Arial"/>
                <w:color w:val="auto"/>
                <w:sz w:val="20"/>
              </w:rPr>
              <w:t>Aldbrough</w:t>
            </w:r>
            <w:r w:rsidR="00120675" w:rsidRPr="00120675">
              <w:rPr>
                <w:rFonts w:cs="Arial"/>
                <w:color w:val="auto"/>
                <w:sz w:val="20"/>
              </w:rPr>
              <w:t xml:space="preserve"> GS,</w:t>
            </w:r>
            <w:r w:rsidR="00D82CAE">
              <w:rPr>
                <w:rFonts w:cs="Arial"/>
                <w:color w:val="auto"/>
                <w:sz w:val="20"/>
              </w:rPr>
              <w:t xml:space="preserve"> </w:t>
            </w:r>
            <w:r w:rsidR="00120675" w:rsidRPr="00120675">
              <w:rPr>
                <w:rFonts w:cs="Arial"/>
                <w:color w:val="auto"/>
                <w:sz w:val="20"/>
              </w:rPr>
              <w:t>Perth head office,</w:t>
            </w:r>
            <w:r w:rsidR="00D82CAE">
              <w:rPr>
                <w:rFonts w:cs="Arial"/>
                <w:color w:val="auto"/>
                <w:sz w:val="20"/>
              </w:rPr>
              <w:t xml:space="preserve"> W</w:t>
            </w:r>
            <w:r w:rsidR="00120675" w:rsidRPr="00120675">
              <w:rPr>
                <w:rFonts w:cs="Arial"/>
                <w:color w:val="auto"/>
                <w:sz w:val="20"/>
              </w:rPr>
              <w:t>aterloo street</w:t>
            </w:r>
            <w:r w:rsidR="00D82CAE">
              <w:rPr>
                <w:rFonts w:cs="Arial"/>
                <w:color w:val="auto"/>
                <w:sz w:val="20"/>
              </w:rPr>
              <w:t xml:space="preserve"> Glasgow</w:t>
            </w:r>
            <w:r w:rsidR="00D82CAE" w:rsidRPr="00120675">
              <w:rPr>
                <w:rFonts w:cs="Arial"/>
                <w:color w:val="auto"/>
                <w:sz w:val="20"/>
              </w:rPr>
              <w:t>,</w:t>
            </w:r>
            <w:r w:rsidR="00120675" w:rsidRPr="00120675">
              <w:rPr>
                <w:rFonts w:cs="Arial"/>
                <w:color w:val="auto"/>
                <w:sz w:val="20"/>
              </w:rPr>
              <w:t xml:space="preserve"> Peterhead PS,</w:t>
            </w:r>
            <w:r w:rsidR="00D82CAE">
              <w:rPr>
                <w:rFonts w:cs="Arial"/>
                <w:color w:val="auto"/>
                <w:sz w:val="20"/>
              </w:rPr>
              <w:t xml:space="preserve"> E</w:t>
            </w:r>
            <w:r w:rsidR="00120675" w:rsidRPr="00120675">
              <w:rPr>
                <w:rFonts w:cs="Arial"/>
                <w:color w:val="auto"/>
                <w:sz w:val="20"/>
              </w:rPr>
              <w:t xml:space="preserve">urocentral </w:t>
            </w:r>
            <w:r w:rsidR="00D82CAE">
              <w:rPr>
                <w:rFonts w:cs="Arial"/>
                <w:color w:val="auto"/>
                <w:sz w:val="20"/>
              </w:rPr>
              <w:t>S</w:t>
            </w:r>
            <w:r w:rsidR="00120675" w:rsidRPr="00120675">
              <w:rPr>
                <w:rFonts w:cs="Arial"/>
                <w:color w:val="auto"/>
                <w:sz w:val="20"/>
              </w:rPr>
              <w:t>tores</w:t>
            </w:r>
            <w:r w:rsidR="00D82CAE">
              <w:rPr>
                <w:rFonts w:cs="Arial"/>
                <w:color w:val="auto"/>
                <w:sz w:val="20"/>
              </w:rPr>
              <w:t xml:space="preserve"> Motherwell</w:t>
            </w:r>
            <w:r w:rsidR="00120675" w:rsidRPr="00120675">
              <w:rPr>
                <w:rFonts w:cs="Arial"/>
                <w:color w:val="auto"/>
                <w:sz w:val="20"/>
              </w:rPr>
              <w:t>,</w:t>
            </w:r>
            <w:r w:rsidR="00D82CAE">
              <w:rPr>
                <w:rFonts w:cs="Arial"/>
                <w:color w:val="auto"/>
                <w:sz w:val="20"/>
              </w:rPr>
              <w:t xml:space="preserve"> </w:t>
            </w:r>
            <w:r w:rsidR="00120675" w:rsidRPr="00120675">
              <w:rPr>
                <w:rFonts w:cs="Arial"/>
                <w:color w:val="auto"/>
                <w:sz w:val="20"/>
              </w:rPr>
              <w:t>Medway PS,</w:t>
            </w:r>
            <w:r w:rsidR="00120675">
              <w:rPr>
                <w:rFonts w:cs="Arial"/>
                <w:color w:val="auto"/>
                <w:sz w:val="20"/>
              </w:rPr>
              <w:t xml:space="preserve"> </w:t>
            </w:r>
            <w:r w:rsidR="00120675" w:rsidRPr="00120675">
              <w:rPr>
                <w:rFonts w:cs="Arial"/>
                <w:color w:val="auto"/>
                <w:sz w:val="20"/>
              </w:rPr>
              <w:t>Malwood depot</w:t>
            </w:r>
            <w:r w:rsidR="00120675">
              <w:rPr>
                <w:rFonts w:cs="Arial"/>
                <w:color w:val="auto"/>
                <w:sz w:val="20"/>
              </w:rPr>
              <w:t>,</w:t>
            </w:r>
            <w:r w:rsidR="00120675" w:rsidRPr="00120675">
              <w:rPr>
                <w:rFonts w:cs="Arial"/>
                <w:color w:val="auto"/>
                <w:sz w:val="20"/>
              </w:rPr>
              <w:t xml:space="preserve"> Slough PS, Penner road, Forbury and Thatcham stores</w:t>
            </w:r>
            <w:r w:rsidR="00120675">
              <w:rPr>
                <w:rFonts w:cs="Arial"/>
                <w:color w:val="auto"/>
                <w:sz w:val="20"/>
              </w:rPr>
              <w:t>.</w:t>
            </w:r>
          </w:p>
          <w:p w14:paraId="64244F07" w14:textId="77777777" w:rsidR="000A2126" w:rsidRDefault="000A2126" w:rsidP="00C076D1">
            <w:pPr>
              <w:autoSpaceDE w:val="0"/>
              <w:autoSpaceDN w:val="0"/>
              <w:adjustRightInd w:val="0"/>
              <w:rPr>
                <w:rFonts w:cs="Arial"/>
                <w:color w:val="auto"/>
                <w:sz w:val="20"/>
              </w:rPr>
            </w:pPr>
          </w:p>
          <w:p w14:paraId="4CC79376" w14:textId="3626340E" w:rsidR="000A2126" w:rsidRPr="00E06C99" w:rsidRDefault="000A2126" w:rsidP="00C076D1">
            <w:pPr>
              <w:autoSpaceDE w:val="0"/>
              <w:autoSpaceDN w:val="0"/>
              <w:adjustRightInd w:val="0"/>
              <w:rPr>
                <w:rFonts w:cs="Arial"/>
                <w:color w:val="auto"/>
                <w:sz w:val="20"/>
              </w:rPr>
            </w:pPr>
          </w:p>
        </w:tc>
      </w:tr>
      <w:tr w:rsidR="00C076D1" w:rsidRPr="00C076D1" w14:paraId="50C89D1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3DC56"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lastRenderedPageBreak/>
              <w:t>Anticipated Project / Contract Duration:</w:t>
            </w:r>
          </w:p>
        </w:tc>
      </w:tr>
      <w:tr w:rsidR="00C076D1" w:rsidRPr="00C076D1" w14:paraId="0BDEA0DC"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3B3F70FE" w14:textId="7FC3A8AC" w:rsidR="00C076D1" w:rsidRPr="001077F0" w:rsidRDefault="001077F0" w:rsidP="00D1715A">
            <w:pPr>
              <w:autoSpaceDE w:val="0"/>
              <w:autoSpaceDN w:val="0"/>
              <w:adjustRightInd w:val="0"/>
              <w:rPr>
                <w:rFonts w:cs="Arial"/>
                <w:color w:val="auto"/>
                <w:sz w:val="20"/>
              </w:rPr>
            </w:pPr>
            <w:r w:rsidRPr="001077F0">
              <w:rPr>
                <w:rFonts w:cs="Arial"/>
                <w:color w:val="auto"/>
                <w:sz w:val="20"/>
              </w:rPr>
              <w:t xml:space="preserve">The term of the Framework Agreement will be for a </w:t>
            </w:r>
            <w:r w:rsidR="000A2126" w:rsidRPr="001077F0">
              <w:rPr>
                <w:rFonts w:cs="Arial"/>
                <w:color w:val="auto"/>
                <w:sz w:val="20"/>
              </w:rPr>
              <w:t>two-year</w:t>
            </w:r>
            <w:r w:rsidRPr="001077F0">
              <w:rPr>
                <w:rFonts w:cs="Arial"/>
                <w:color w:val="auto"/>
                <w:sz w:val="20"/>
              </w:rPr>
              <w:t xml:space="preserve"> period with the option to extend by an additional 1 year period.</w:t>
            </w:r>
          </w:p>
        </w:tc>
      </w:tr>
      <w:tr w:rsidR="00C076D1" w:rsidRPr="00C076D1" w14:paraId="50C730C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DD091" w14:textId="77777777" w:rsidR="00C076D1" w:rsidRPr="00C076D1" w:rsidRDefault="00C076D1" w:rsidP="00D1715A">
            <w:pPr>
              <w:autoSpaceDE w:val="0"/>
              <w:autoSpaceDN w:val="0"/>
              <w:adjustRightInd w:val="0"/>
              <w:rPr>
                <w:rFonts w:cs="Arial"/>
                <w:b/>
                <w:color w:val="002060"/>
                <w:sz w:val="20"/>
              </w:rPr>
            </w:pPr>
            <w:r>
              <w:rPr>
                <w:rFonts w:cs="Arial"/>
                <w:b/>
                <w:color w:val="002060"/>
                <w:sz w:val="20"/>
              </w:rPr>
              <w:t>Proposed Strategy:</w:t>
            </w:r>
          </w:p>
        </w:tc>
      </w:tr>
      <w:tr w:rsidR="00C076D1" w:rsidRPr="00C076D1" w14:paraId="3FC06274"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C446128" w14:textId="77777777" w:rsidR="00C076D1" w:rsidRPr="00BB5AC7" w:rsidRDefault="00452EF7" w:rsidP="00884B01">
            <w:pPr>
              <w:autoSpaceDE w:val="0"/>
              <w:autoSpaceDN w:val="0"/>
              <w:adjustRightInd w:val="0"/>
              <w:rPr>
                <w:rFonts w:cs="Arial"/>
                <w:color w:val="auto"/>
                <w:sz w:val="20"/>
              </w:rPr>
            </w:pPr>
            <w:r w:rsidRPr="00BB5AC7">
              <w:rPr>
                <w:rFonts w:cs="Arial"/>
                <w:color w:val="auto"/>
                <w:sz w:val="20"/>
              </w:rPr>
              <w:t xml:space="preserve">SSE is seeking to appoint one supplier who have the necessary capacity, capability, knowledge, and expertise to deliver a high-quality manned guarding service across the UK </w:t>
            </w:r>
            <w:r w:rsidR="00A53B82" w:rsidRPr="00BB5AC7">
              <w:rPr>
                <w:rFonts w:cs="Arial"/>
                <w:color w:val="auto"/>
                <w:sz w:val="20"/>
              </w:rPr>
              <w:t>sites that’s require the service.</w:t>
            </w:r>
          </w:p>
          <w:p w14:paraId="4BD0ED51" w14:textId="77777777" w:rsidR="00A53B82" w:rsidRPr="00BB5AC7" w:rsidRDefault="00AE252D" w:rsidP="00884B01">
            <w:pPr>
              <w:autoSpaceDE w:val="0"/>
              <w:autoSpaceDN w:val="0"/>
              <w:adjustRightInd w:val="0"/>
              <w:rPr>
                <w:rFonts w:cs="Arial"/>
                <w:color w:val="auto"/>
                <w:sz w:val="20"/>
              </w:rPr>
            </w:pPr>
            <w:r w:rsidRPr="00BB5AC7">
              <w:rPr>
                <w:rFonts w:cs="Arial"/>
                <w:color w:val="auto"/>
                <w:sz w:val="20"/>
              </w:rPr>
              <w:t xml:space="preserve">Bidders will have the opportunity to bid one package </w:t>
            </w:r>
            <w:r w:rsidR="002B685E" w:rsidRPr="00BB5AC7">
              <w:rPr>
                <w:rFonts w:cs="Arial"/>
                <w:color w:val="auto"/>
                <w:sz w:val="20"/>
              </w:rPr>
              <w:t>for the whole of the UK.</w:t>
            </w:r>
            <w:r w:rsidR="004812E9" w:rsidRPr="00BB5AC7">
              <w:rPr>
                <w:rFonts w:cs="Arial"/>
                <w:color w:val="auto"/>
                <w:sz w:val="20"/>
              </w:rPr>
              <w:t xml:space="preserve"> Individual sites/regions cannot be bid for.</w:t>
            </w:r>
          </w:p>
          <w:p w14:paraId="106091AA" w14:textId="33B72C4B" w:rsidR="00BB5AC7" w:rsidRPr="00BB5AC7" w:rsidRDefault="00BB5AC7" w:rsidP="00BB5AC7">
            <w:pPr>
              <w:rPr>
                <w:rFonts w:cs="Arial"/>
                <w:color w:val="auto"/>
                <w:sz w:val="20"/>
              </w:rPr>
            </w:pPr>
            <w:r w:rsidRPr="00BB5AC7">
              <w:rPr>
                <w:rFonts w:cs="Arial"/>
                <w:color w:val="auto"/>
                <w:sz w:val="20"/>
              </w:rPr>
              <w:t>The PQQ will be opened up to the supply base, where the top five best suppliers will be invited to participate in the ITT.</w:t>
            </w:r>
          </w:p>
          <w:p w14:paraId="04A8187F" w14:textId="01EF7714" w:rsidR="00E8102B" w:rsidRPr="00BB5AC7" w:rsidRDefault="00BB5AC7" w:rsidP="00BB5AC7">
            <w:pPr>
              <w:rPr>
                <w:rFonts w:cs="Arial"/>
                <w:color w:val="auto"/>
                <w:sz w:val="20"/>
              </w:rPr>
            </w:pPr>
            <w:r w:rsidRPr="00BB5AC7">
              <w:rPr>
                <w:rFonts w:cs="Arial"/>
                <w:color w:val="auto"/>
                <w:sz w:val="20"/>
              </w:rPr>
              <w:t>The ITT will be based on a commercial and technical submission.</w:t>
            </w:r>
          </w:p>
        </w:tc>
      </w:tr>
      <w:tr w:rsidR="00C076D1" w:rsidRPr="00C076D1" w14:paraId="2770832F"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8DDD52" w14:textId="77777777" w:rsidR="00C076D1" w:rsidRPr="00C076D1" w:rsidRDefault="00421D73" w:rsidP="00421D73">
            <w:pPr>
              <w:autoSpaceDE w:val="0"/>
              <w:autoSpaceDN w:val="0"/>
              <w:adjustRightInd w:val="0"/>
              <w:rPr>
                <w:rFonts w:cs="Arial"/>
                <w:b/>
                <w:color w:val="002060"/>
                <w:sz w:val="20"/>
              </w:rPr>
            </w:pPr>
            <w:r>
              <w:rPr>
                <w:rFonts w:cs="Arial"/>
                <w:b/>
                <w:color w:val="002060"/>
                <w:sz w:val="20"/>
              </w:rPr>
              <w:t>Proposed Form of Contract</w:t>
            </w:r>
          </w:p>
        </w:tc>
      </w:tr>
      <w:tr w:rsidR="00C076D1" w:rsidRPr="00C076D1" w14:paraId="65AA6FC6"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08C52869" w14:textId="77777777" w:rsidR="00730D10" w:rsidRPr="00730D10" w:rsidRDefault="00730D10" w:rsidP="00730D10">
            <w:pPr>
              <w:autoSpaceDE w:val="0"/>
              <w:autoSpaceDN w:val="0"/>
              <w:adjustRightInd w:val="0"/>
              <w:rPr>
                <w:rFonts w:cs="Arial"/>
                <w:color w:val="auto"/>
                <w:sz w:val="20"/>
              </w:rPr>
            </w:pPr>
            <w:r w:rsidRPr="00730D10">
              <w:rPr>
                <w:rFonts w:cs="Arial"/>
                <w:color w:val="auto"/>
                <w:sz w:val="20"/>
              </w:rPr>
              <w:t>Terms and Conditions will be SSE Supply of Services.</w:t>
            </w:r>
          </w:p>
          <w:p w14:paraId="27363560" w14:textId="0EABEB09" w:rsidR="00C076D1" w:rsidRPr="00C076D1" w:rsidRDefault="00730D10" w:rsidP="00730D10">
            <w:pPr>
              <w:autoSpaceDE w:val="0"/>
              <w:autoSpaceDN w:val="0"/>
              <w:adjustRightInd w:val="0"/>
              <w:rPr>
                <w:rFonts w:cs="Arial"/>
                <w:color w:val="FF0000"/>
                <w:sz w:val="20"/>
              </w:rPr>
            </w:pPr>
            <w:r w:rsidRPr="00730D10">
              <w:rPr>
                <w:rFonts w:cs="Arial"/>
                <w:color w:val="auto"/>
                <w:sz w:val="20"/>
              </w:rPr>
              <w:t>Any resultant Agreement entered into shall be governed under English law.</w:t>
            </w:r>
          </w:p>
        </w:tc>
      </w:tr>
      <w:tr w:rsidR="00421D73" w:rsidRPr="00421D73" w14:paraId="46E16CE5"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EFF35" w14:textId="77777777" w:rsidR="00421D73" w:rsidRPr="00421D73" w:rsidRDefault="00421D73" w:rsidP="00D1715A">
            <w:pPr>
              <w:autoSpaceDE w:val="0"/>
              <w:autoSpaceDN w:val="0"/>
              <w:adjustRightInd w:val="0"/>
              <w:rPr>
                <w:rFonts w:cs="Arial"/>
                <w:b/>
                <w:color w:val="002060"/>
                <w:sz w:val="20"/>
              </w:rPr>
            </w:pPr>
            <w:r>
              <w:rPr>
                <w:rFonts w:cs="Arial"/>
                <w:b/>
                <w:color w:val="002060"/>
                <w:sz w:val="20"/>
              </w:rPr>
              <w:t>Contract / Framework Agreement</w:t>
            </w:r>
          </w:p>
        </w:tc>
      </w:tr>
      <w:tr w:rsidR="00421D73" w:rsidRPr="00C076D1" w14:paraId="229D177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11B6276" w14:textId="3ACE65F6" w:rsidR="00421D73" w:rsidRPr="00C076D1" w:rsidRDefault="0072765D" w:rsidP="00D1715A">
            <w:pPr>
              <w:autoSpaceDE w:val="0"/>
              <w:autoSpaceDN w:val="0"/>
              <w:adjustRightInd w:val="0"/>
              <w:rPr>
                <w:rFonts w:cs="Arial"/>
                <w:color w:val="FF0000"/>
                <w:sz w:val="20"/>
              </w:rPr>
            </w:pPr>
            <w:r w:rsidRPr="0072765D">
              <w:rPr>
                <w:rFonts w:cs="Arial"/>
                <w:color w:val="auto"/>
                <w:sz w:val="20"/>
              </w:rPr>
              <w:t>The intention of the Authority is to make an Agreement between the Authority and the successful Supplier(s). The following are Parties to the Agreement SSE Services Plc, Southern Electric Power Distribution plc and Scottish Hydro Electric Power Distribution, SSE Renewables, SSE Generation and SSE Transmission.   The Framework Agreement may also be called off by other SSE group affiliates.</w:t>
            </w:r>
          </w:p>
        </w:tc>
      </w:tr>
    </w:tbl>
    <w:p w14:paraId="5CB338A5" w14:textId="77777777" w:rsidR="00002D3F" w:rsidRPr="003F30E1" w:rsidRDefault="00002D3F">
      <w:pPr>
        <w:rPr>
          <w:rFonts w:asciiTheme="minorHAnsi" w:hAnsiTheme="minorHAnsi"/>
        </w:rPr>
      </w:pPr>
    </w:p>
    <w:sectPr w:rsidR="00002D3F" w:rsidRPr="003F30E1" w:rsidSect="000A515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DC57" w14:textId="77777777" w:rsidR="000D4BAA" w:rsidRDefault="000D4BAA" w:rsidP="007A6C45">
      <w:r>
        <w:separator/>
      </w:r>
    </w:p>
  </w:endnote>
  <w:endnote w:type="continuationSeparator" w:id="0">
    <w:p w14:paraId="582B2883" w14:textId="77777777" w:rsidR="000D4BAA" w:rsidRDefault="000D4BAA"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0D7F" w14:textId="77777777" w:rsidR="00AD4AFF" w:rsidRDefault="00AD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2608"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4EF6AA1D" wp14:editId="67E8F45F">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AE2A"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" fillcolor="#004687" strokecolor="#f2f2f2 [3041]" strokeweight="3pt">
              <v:shadow on="t" color="#4e6128 [1606]"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F12B"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0B031BC6" wp14:editId="114D35E7">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0330"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DFCB" w14:textId="77777777" w:rsidR="000D4BAA" w:rsidRDefault="000D4BAA" w:rsidP="007A6C45">
      <w:r>
        <w:separator/>
      </w:r>
    </w:p>
  </w:footnote>
  <w:footnote w:type="continuationSeparator" w:id="0">
    <w:p w14:paraId="63678906" w14:textId="77777777" w:rsidR="000D4BAA" w:rsidRDefault="000D4BAA"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A13D" w14:textId="77777777" w:rsidR="00AD4AFF" w:rsidRDefault="00AD4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223"/>
      <w:gridCol w:w="1590"/>
      <w:gridCol w:w="1354"/>
    </w:tblGrid>
    <w:tr w:rsidR="008B767E" w14:paraId="1CAF906B" w14:textId="77777777" w:rsidTr="008B767E">
      <w:trPr>
        <w:cantSplit/>
        <w:trHeight w:val="506"/>
        <w:jc w:val="center"/>
      </w:trPr>
      <w:tc>
        <w:tcPr>
          <w:tcW w:w="2454" w:type="dxa"/>
          <w:vAlign w:val="center"/>
        </w:tcPr>
        <w:p w14:paraId="05A4420F" w14:textId="77777777" w:rsidR="008B767E" w:rsidRDefault="008B767E" w:rsidP="00157F45">
          <w:pPr>
            <w:pStyle w:val="Header"/>
            <w:jc w:val="center"/>
            <w:rPr>
              <w:rFonts w:cs="Arial"/>
            </w:rPr>
          </w:pPr>
          <w:r>
            <w:rPr>
              <w:rFonts w:cs="Arial"/>
            </w:rPr>
            <w:t>Reference</w:t>
          </w:r>
        </w:p>
      </w:tc>
      <w:tc>
        <w:tcPr>
          <w:tcW w:w="4223" w:type="dxa"/>
          <w:tcBorders>
            <w:right w:val="nil"/>
          </w:tcBorders>
          <w:shd w:val="clear" w:color="auto" w:fill="auto"/>
          <w:vAlign w:val="center"/>
        </w:tcPr>
        <w:p w14:paraId="0986F758" w14:textId="77777777" w:rsidR="008B767E" w:rsidRPr="00D06567" w:rsidRDefault="008B767E" w:rsidP="00157F45">
          <w:pPr>
            <w:pStyle w:val="Header"/>
            <w:jc w:val="center"/>
            <w:rPr>
              <w:rFonts w:cs="Arial"/>
            </w:rPr>
          </w:pPr>
          <w:r w:rsidRPr="00D06567">
            <w:rPr>
              <w:rFonts w:cs="Arial"/>
            </w:rPr>
            <w:t>Title</w:t>
          </w:r>
        </w:p>
      </w:tc>
      <w:tc>
        <w:tcPr>
          <w:tcW w:w="1590" w:type="dxa"/>
          <w:tcBorders>
            <w:top w:val="single" w:sz="4" w:space="0" w:color="auto"/>
            <w:left w:val="single" w:sz="4" w:space="0" w:color="auto"/>
            <w:bottom w:val="single" w:sz="4" w:space="0" w:color="auto"/>
            <w:right w:val="single" w:sz="4" w:space="0" w:color="auto"/>
          </w:tcBorders>
          <w:vAlign w:val="center"/>
        </w:tcPr>
        <w:p w14:paraId="19CB9FCC" w14:textId="77777777" w:rsidR="008B767E" w:rsidRDefault="008B767E" w:rsidP="00157F45">
          <w:pPr>
            <w:pStyle w:val="Header"/>
            <w:jc w:val="center"/>
            <w:rPr>
              <w:rFonts w:cs="Arial"/>
            </w:rPr>
          </w:pPr>
          <w:r>
            <w:rPr>
              <w:rFonts w:cs="Arial"/>
            </w:rPr>
            <w:t>Issued</w:t>
          </w:r>
        </w:p>
      </w:tc>
      <w:tc>
        <w:tcPr>
          <w:tcW w:w="1354" w:type="dxa"/>
          <w:tcBorders>
            <w:top w:val="single" w:sz="4" w:space="0" w:color="auto"/>
            <w:left w:val="single" w:sz="4" w:space="0" w:color="auto"/>
            <w:bottom w:val="single" w:sz="4" w:space="0" w:color="auto"/>
            <w:right w:val="single" w:sz="4" w:space="0" w:color="auto"/>
          </w:tcBorders>
          <w:vAlign w:val="center"/>
        </w:tcPr>
        <w:p w14:paraId="33BE0AC2" w14:textId="77777777" w:rsidR="008B767E" w:rsidRDefault="008B767E" w:rsidP="00157F45">
          <w:pPr>
            <w:pStyle w:val="Header"/>
            <w:jc w:val="center"/>
            <w:rPr>
              <w:rFonts w:cs="Arial"/>
            </w:rPr>
          </w:pPr>
          <w:r>
            <w:rPr>
              <w:rFonts w:cs="Arial"/>
            </w:rPr>
            <w:t>Revision</w:t>
          </w:r>
        </w:p>
      </w:tc>
    </w:tr>
    <w:tr w:rsidR="008B767E" w:rsidRPr="0082320E" w14:paraId="0FA38361" w14:textId="77777777" w:rsidTr="008B767E">
      <w:trPr>
        <w:cantSplit/>
        <w:trHeight w:val="506"/>
        <w:jc w:val="center"/>
      </w:trPr>
      <w:tc>
        <w:tcPr>
          <w:tcW w:w="2454" w:type="dxa"/>
          <w:vAlign w:val="center"/>
        </w:tcPr>
        <w:p w14:paraId="1644077B" w14:textId="6C30635F" w:rsidR="008B767E" w:rsidRPr="008B767E" w:rsidRDefault="00BD439E" w:rsidP="00157F45">
          <w:pPr>
            <w:pStyle w:val="Header"/>
            <w:jc w:val="center"/>
            <w:rPr>
              <w:rFonts w:cs="Arial"/>
            </w:rPr>
          </w:pPr>
          <w:r>
            <w:rPr>
              <w:rFonts w:cs="Arial"/>
            </w:rPr>
            <w:t>FO-PRS-65</w:t>
          </w:r>
        </w:p>
      </w:tc>
      <w:tc>
        <w:tcPr>
          <w:tcW w:w="4223" w:type="dxa"/>
          <w:tcBorders>
            <w:right w:val="nil"/>
          </w:tcBorders>
          <w:shd w:val="clear" w:color="auto" w:fill="auto"/>
          <w:vAlign w:val="center"/>
        </w:tcPr>
        <w:p w14:paraId="4ADFAC69" w14:textId="6863DDC8" w:rsidR="008B767E" w:rsidRPr="008B767E" w:rsidRDefault="008B767E" w:rsidP="00157F45">
          <w:pPr>
            <w:pStyle w:val="Header"/>
            <w:jc w:val="center"/>
            <w:rPr>
              <w:rFonts w:cs="Arial"/>
            </w:rPr>
          </w:pPr>
          <w:r w:rsidRPr="008B767E">
            <w:rPr>
              <w:rFonts w:cs="Arial"/>
            </w:rPr>
            <w:t>Procurement Documents</w:t>
          </w:r>
          <w:r w:rsidR="002C7C29">
            <w:rPr>
              <w:rFonts w:cs="Arial"/>
            </w:rPr>
            <w:t xml:space="preserve"> as</w:t>
          </w:r>
          <w:r w:rsidR="00C224B2">
            <w:rPr>
              <w:rFonts w:cs="Arial"/>
            </w:rPr>
            <w:t xml:space="preserve"> </w:t>
          </w:r>
          <w:r w:rsidR="00D4387D">
            <w:rPr>
              <w:rFonts w:cs="Arial"/>
            </w:rPr>
            <w:t>PQQ</w:t>
          </w:r>
          <w:r w:rsidR="00BD439E">
            <w:rPr>
              <w:rFonts w:cs="Arial"/>
            </w:rPr>
            <w:t xml:space="preserve"> </w:t>
          </w:r>
          <w:r w:rsidR="002C7C29" w:rsidRPr="008B767E">
            <w:rPr>
              <w:rFonts w:cs="Arial"/>
            </w:rPr>
            <w:t xml:space="preserve">Attachment </w:t>
          </w:r>
          <w:r w:rsidR="002C7C29">
            <w:rPr>
              <w:rFonts w:cs="Arial"/>
            </w:rPr>
            <w:t>or for Contract Notice</w:t>
          </w:r>
        </w:p>
      </w:tc>
      <w:tc>
        <w:tcPr>
          <w:tcW w:w="1590" w:type="dxa"/>
          <w:tcBorders>
            <w:top w:val="single" w:sz="4" w:space="0" w:color="auto"/>
            <w:left w:val="single" w:sz="4" w:space="0" w:color="auto"/>
            <w:bottom w:val="single" w:sz="4" w:space="0" w:color="auto"/>
            <w:right w:val="single" w:sz="4" w:space="0" w:color="auto"/>
          </w:tcBorders>
          <w:vAlign w:val="center"/>
        </w:tcPr>
        <w:p w14:paraId="01E610DD" w14:textId="059F012E" w:rsidR="008B767E" w:rsidRPr="003C0C2E" w:rsidRDefault="00BD723B" w:rsidP="00157F45">
          <w:pPr>
            <w:pStyle w:val="Header"/>
            <w:jc w:val="center"/>
            <w:rPr>
              <w:rFonts w:cs="Arial"/>
              <w:b/>
            </w:rPr>
          </w:pPr>
          <w:r w:rsidRPr="003C0C2E">
            <w:rPr>
              <w:rFonts w:cs="Arial"/>
            </w:rPr>
            <w:t>September</w:t>
          </w:r>
          <w:r w:rsidR="00F85531" w:rsidRPr="003C0C2E">
            <w:rPr>
              <w:rFonts w:cs="Arial"/>
            </w:rPr>
            <w:t xml:space="preserve"> 2022</w:t>
          </w:r>
        </w:p>
      </w:tc>
      <w:tc>
        <w:tcPr>
          <w:tcW w:w="1354" w:type="dxa"/>
          <w:tcBorders>
            <w:top w:val="single" w:sz="4" w:space="0" w:color="auto"/>
            <w:left w:val="single" w:sz="4" w:space="0" w:color="auto"/>
            <w:bottom w:val="single" w:sz="4" w:space="0" w:color="auto"/>
            <w:right w:val="single" w:sz="4" w:space="0" w:color="auto"/>
          </w:tcBorders>
          <w:vAlign w:val="center"/>
        </w:tcPr>
        <w:p w14:paraId="7221A428" w14:textId="466B1BBA" w:rsidR="008B767E" w:rsidRPr="003C0C2E" w:rsidRDefault="00F85531" w:rsidP="00157F45">
          <w:pPr>
            <w:pStyle w:val="Header"/>
            <w:jc w:val="center"/>
            <w:rPr>
              <w:rFonts w:cs="Arial"/>
              <w:b/>
            </w:rPr>
          </w:pPr>
          <w:r w:rsidRPr="003C0C2E">
            <w:rPr>
              <w:rFonts w:cs="Arial"/>
            </w:rPr>
            <w:t>1.0</w:t>
          </w:r>
          <w:r w:rsidR="00BD723B" w:rsidRPr="003C0C2E">
            <w:rPr>
              <w:rFonts w:cs="Arial"/>
            </w:rPr>
            <w:t>1</w:t>
          </w:r>
        </w:p>
      </w:tc>
    </w:tr>
  </w:tbl>
  <w:p w14:paraId="0EF3D990" w14:textId="77777777" w:rsidR="00584BB8" w:rsidRPr="008B767E" w:rsidRDefault="00584BB8" w:rsidP="008B7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66E1"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6EF3D88B" wp14:editId="1BC74C40">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47C5018D" wp14:editId="6BD950F1">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759A5"/>
    <w:multiLevelType w:val="hybridMultilevel"/>
    <w:tmpl w:val="B5E2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5209F"/>
    <w:multiLevelType w:val="hybridMultilevel"/>
    <w:tmpl w:val="5E20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55A67"/>
    <w:multiLevelType w:val="hybridMultilevel"/>
    <w:tmpl w:val="EEE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6F0BCC"/>
    <w:multiLevelType w:val="hybridMultilevel"/>
    <w:tmpl w:val="EB9E9E74"/>
    <w:lvl w:ilvl="0" w:tplc="08090001">
      <w:start w:val="1"/>
      <w:numFmt w:val="bullet"/>
      <w:lvlText w:val=""/>
      <w:lvlJc w:val="left"/>
      <w:pPr>
        <w:ind w:left="720" w:hanging="360"/>
      </w:pPr>
      <w:rPr>
        <w:rFonts w:ascii="Symbol" w:hAnsi="Symbol" w:hint="default"/>
      </w:rPr>
    </w:lvl>
    <w:lvl w:ilvl="1" w:tplc="787C8B5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359BD"/>
    <w:multiLevelType w:val="hybridMultilevel"/>
    <w:tmpl w:val="F29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9318464">
    <w:abstractNumId w:val="7"/>
  </w:num>
  <w:num w:numId="2" w16cid:durableId="683020026">
    <w:abstractNumId w:val="13"/>
  </w:num>
  <w:num w:numId="3" w16cid:durableId="428936998">
    <w:abstractNumId w:val="3"/>
  </w:num>
  <w:num w:numId="4" w16cid:durableId="1162503187">
    <w:abstractNumId w:val="9"/>
  </w:num>
  <w:num w:numId="5" w16cid:durableId="1051002488">
    <w:abstractNumId w:val="2"/>
  </w:num>
  <w:num w:numId="6" w16cid:durableId="485510196">
    <w:abstractNumId w:val="4"/>
  </w:num>
  <w:num w:numId="7" w16cid:durableId="12540045">
    <w:abstractNumId w:val="10"/>
  </w:num>
  <w:num w:numId="8" w16cid:durableId="2027054527">
    <w:abstractNumId w:val="0"/>
  </w:num>
  <w:num w:numId="9" w16cid:durableId="1763335718">
    <w:abstractNumId w:val="6"/>
  </w:num>
  <w:num w:numId="10" w16cid:durableId="859657722">
    <w:abstractNumId w:val="8"/>
  </w:num>
  <w:num w:numId="11" w16cid:durableId="1180587769">
    <w:abstractNumId w:val="5"/>
  </w:num>
  <w:num w:numId="12" w16cid:durableId="438254528">
    <w:abstractNumId w:val="11"/>
  </w:num>
  <w:num w:numId="13" w16cid:durableId="920791588">
    <w:abstractNumId w:val="12"/>
  </w:num>
  <w:num w:numId="14" w16cid:durableId="80165407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0241">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02D3F"/>
    <w:rsid w:val="000205FB"/>
    <w:rsid w:val="00034294"/>
    <w:rsid w:val="0005550C"/>
    <w:rsid w:val="000567BE"/>
    <w:rsid w:val="00056F0D"/>
    <w:rsid w:val="00060ACA"/>
    <w:rsid w:val="00075C57"/>
    <w:rsid w:val="00082799"/>
    <w:rsid w:val="00086780"/>
    <w:rsid w:val="00094875"/>
    <w:rsid w:val="000A1E07"/>
    <w:rsid w:val="000A2126"/>
    <w:rsid w:val="000A250B"/>
    <w:rsid w:val="000A5157"/>
    <w:rsid w:val="000C0380"/>
    <w:rsid w:val="000D226F"/>
    <w:rsid w:val="000D4BAA"/>
    <w:rsid w:val="000F2F3F"/>
    <w:rsid w:val="000F6749"/>
    <w:rsid w:val="001077F0"/>
    <w:rsid w:val="001170EF"/>
    <w:rsid w:val="00120675"/>
    <w:rsid w:val="00147368"/>
    <w:rsid w:val="00162094"/>
    <w:rsid w:val="00170D41"/>
    <w:rsid w:val="00194753"/>
    <w:rsid w:val="001A7E59"/>
    <w:rsid w:val="001C46EE"/>
    <w:rsid w:val="001D5293"/>
    <w:rsid w:val="001D7332"/>
    <w:rsid w:val="001E75DE"/>
    <w:rsid w:val="001F3826"/>
    <w:rsid w:val="001F7FB6"/>
    <w:rsid w:val="00200434"/>
    <w:rsid w:val="00216C83"/>
    <w:rsid w:val="00243DB9"/>
    <w:rsid w:val="00254A44"/>
    <w:rsid w:val="002564FF"/>
    <w:rsid w:val="0025690B"/>
    <w:rsid w:val="0027025E"/>
    <w:rsid w:val="00272380"/>
    <w:rsid w:val="0027716A"/>
    <w:rsid w:val="002938B4"/>
    <w:rsid w:val="00295147"/>
    <w:rsid w:val="002A17A3"/>
    <w:rsid w:val="002A4972"/>
    <w:rsid w:val="002B685E"/>
    <w:rsid w:val="002B7D2D"/>
    <w:rsid w:val="002C3AB9"/>
    <w:rsid w:val="002C792C"/>
    <w:rsid w:val="002C7C29"/>
    <w:rsid w:val="002D2993"/>
    <w:rsid w:val="002E2CD1"/>
    <w:rsid w:val="002E300D"/>
    <w:rsid w:val="002E4294"/>
    <w:rsid w:val="002F1972"/>
    <w:rsid w:val="0030410F"/>
    <w:rsid w:val="003061D8"/>
    <w:rsid w:val="00314E4F"/>
    <w:rsid w:val="00326A1D"/>
    <w:rsid w:val="00342794"/>
    <w:rsid w:val="00342979"/>
    <w:rsid w:val="00344520"/>
    <w:rsid w:val="00366B5C"/>
    <w:rsid w:val="00372721"/>
    <w:rsid w:val="0038612A"/>
    <w:rsid w:val="00391F80"/>
    <w:rsid w:val="003947C1"/>
    <w:rsid w:val="00397594"/>
    <w:rsid w:val="003B5800"/>
    <w:rsid w:val="003C0C2E"/>
    <w:rsid w:val="003D4A66"/>
    <w:rsid w:val="003E019E"/>
    <w:rsid w:val="003E0351"/>
    <w:rsid w:val="003E5A68"/>
    <w:rsid w:val="003F30E1"/>
    <w:rsid w:val="00417C9D"/>
    <w:rsid w:val="004206D0"/>
    <w:rsid w:val="00421D73"/>
    <w:rsid w:val="00431B72"/>
    <w:rsid w:val="00433A56"/>
    <w:rsid w:val="00435012"/>
    <w:rsid w:val="0044375F"/>
    <w:rsid w:val="00452EF7"/>
    <w:rsid w:val="00461792"/>
    <w:rsid w:val="004702DE"/>
    <w:rsid w:val="004812E9"/>
    <w:rsid w:val="0048519C"/>
    <w:rsid w:val="004A3A99"/>
    <w:rsid w:val="004C12F9"/>
    <w:rsid w:val="004C1DD9"/>
    <w:rsid w:val="004C6B14"/>
    <w:rsid w:val="004C6C7C"/>
    <w:rsid w:val="004F0017"/>
    <w:rsid w:val="004F1F95"/>
    <w:rsid w:val="004F628B"/>
    <w:rsid w:val="00503BB7"/>
    <w:rsid w:val="00505D33"/>
    <w:rsid w:val="0050674F"/>
    <w:rsid w:val="00507702"/>
    <w:rsid w:val="0051031F"/>
    <w:rsid w:val="00511A3D"/>
    <w:rsid w:val="0052061B"/>
    <w:rsid w:val="00524172"/>
    <w:rsid w:val="00542FB8"/>
    <w:rsid w:val="0054336D"/>
    <w:rsid w:val="00560186"/>
    <w:rsid w:val="0056551D"/>
    <w:rsid w:val="00570B4C"/>
    <w:rsid w:val="00574DF4"/>
    <w:rsid w:val="00583C71"/>
    <w:rsid w:val="00584BB8"/>
    <w:rsid w:val="005A182B"/>
    <w:rsid w:val="005A3CA4"/>
    <w:rsid w:val="005A5E8B"/>
    <w:rsid w:val="005A7697"/>
    <w:rsid w:val="005A7A1A"/>
    <w:rsid w:val="005B5B4E"/>
    <w:rsid w:val="005B7F22"/>
    <w:rsid w:val="005C32B3"/>
    <w:rsid w:val="005D2E6D"/>
    <w:rsid w:val="005D3DA9"/>
    <w:rsid w:val="005F082B"/>
    <w:rsid w:val="005F2751"/>
    <w:rsid w:val="005F27BC"/>
    <w:rsid w:val="00600DA3"/>
    <w:rsid w:val="0060412E"/>
    <w:rsid w:val="00610541"/>
    <w:rsid w:val="00636CED"/>
    <w:rsid w:val="006460CB"/>
    <w:rsid w:val="00660330"/>
    <w:rsid w:val="00670DB4"/>
    <w:rsid w:val="00677E5A"/>
    <w:rsid w:val="006802CA"/>
    <w:rsid w:val="0069498F"/>
    <w:rsid w:val="00695725"/>
    <w:rsid w:val="006B247F"/>
    <w:rsid w:val="006B56F5"/>
    <w:rsid w:val="006C0D17"/>
    <w:rsid w:val="006D2D78"/>
    <w:rsid w:val="006D2F1A"/>
    <w:rsid w:val="006D3B5F"/>
    <w:rsid w:val="006E5ABE"/>
    <w:rsid w:val="006F3BBA"/>
    <w:rsid w:val="007032EF"/>
    <w:rsid w:val="00704276"/>
    <w:rsid w:val="007057D7"/>
    <w:rsid w:val="00722401"/>
    <w:rsid w:val="0072765D"/>
    <w:rsid w:val="00730D10"/>
    <w:rsid w:val="00761A05"/>
    <w:rsid w:val="0079410B"/>
    <w:rsid w:val="00797F9A"/>
    <w:rsid w:val="007A6C45"/>
    <w:rsid w:val="007B6F47"/>
    <w:rsid w:val="007C2276"/>
    <w:rsid w:val="007C29C6"/>
    <w:rsid w:val="007C660F"/>
    <w:rsid w:val="007F320B"/>
    <w:rsid w:val="00801C21"/>
    <w:rsid w:val="00812AF3"/>
    <w:rsid w:val="0081415D"/>
    <w:rsid w:val="00816E57"/>
    <w:rsid w:val="008356AF"/>
    <w:rsid w:val="00845325"/>
    <w:rsid w:val="00853669"/>
    <w:rsid w:val="00855C7B"/>
    <w:rsid w:val="00871AC0"/>
    <w:rsid w:val="00875D9D"/>
    <w:rsid w:val="00876B18"/>
    <w:rsid w:val="00884B01"/>
    <w:rsid w:val="008B25A7"/>
    <w:rsid w:val="008B2D6C"/>
    <w:rsid w:val="008B767E"/>
    <w:rsid w:val="008C0AA1"/>
    <w:rsid w:val="008C7AAB"/>
    <w:rsid w:val="008D4CC0"/>
    <w:rsid w:val="008E0E8E"/>
    <w:rsid w:val="008F7D0A"/>
    <w:rsid w:val="009029F5"/>
    <w:rsid w:val="00923FF7"/>
    <w:rsid w:val="009266F2"/>
    <w:rsid w:val="00926B9C"/>
    <w:rsid w:val="0094058A"/>
    <w:rsid w:val="009439E1"/>
    <w:rsid w:val="00966DAB"/>
    <w:rsid w:val="009736F2"/>
    <w:rsid w:val="0097751C"/>
    <w:rsid w:val="00980803"/>
    <w:rsid w:val="00980A35"/>
    <w:rsid w:val="009954C6"/>
    <w:rsid w:val="009A2238"/>
    <w:rsid w:val="009B5934"/>
    <w:rsid w:val="009D1296"/>
    <w:rsid w:val="009E253F"/>
    <w:rsid w:val="009E7B04"/>
    <w:rsid w:val="00A029D0"/>
    <w:rsid w:val="00A20F60"/>
    <w:rsid w:val="00A2567F"/>
    <w:rsid w:val="00A26687"/>
    <w:rsid w:val="00A26C4E"/>
    <w:rsid w:val="00A53B82"/>
    <w:rsid w:val="00A55DF1"/>
    <w:rsid w:val="00A64BF4"/>
    <w:rsid w:val="00A70AD5"/>
    <w:rsid w:val="00A93DE3"/>
    <w:rsid w:val="00AA67C0"/>
    <w:rsid w:val="00AC3E7E"/>
    <w:rsid w:val="00AD4AFF"/>
    <w:rsid w:val="00AE252D"/>
    <w:rsid w:val="00AE6194"/>
    <w:rsid w:val="00AF25A7"/>
    <w:rsid w:val="00B076C9"/>
    <w:rsid w:val="00B140D8"/>
    <w:rsid w:val="00B3236F"/>
    <w:rsid w:val="00B56596"/>
    <w:rsid w:val="00B63765"/>
    <w:rsid w:val="00B640B2"/>
    <w:rsid w:val="00B67609"/>
    <w:rsid w:val="00B85A40"/>
    <w:rsid w:val="00B8665F"/>
    <w:rsid w:val="00B86D74"/>
    <w:rsid w:val="00B93BC4"/>
    <w:rsid w:val="00BB2638"/>
    <w:rsid w:val="00BB5AC7"/>
    <w:rsid w:val="00BD13FA"/>
    <w:rsid w:val="00BD439E"/>
    <w:rsid w:val="00BD723B"/>
    <w:rsid w:val="00BD7E15"/>
    <w:rsid w:val="00BE187A"/>
    <w:rsid w:val="00C01899"/>
    <w:rsid w:val="00C05C62"/>
    <w:rsid w:val="00C076D1"/>
    <w:rsid w:val="00C224B2"/>
    <w:rsid w:val="00C2714A"/>
    <w:rsid w:val="00C345D6"/>
    <w:rsid w:val="00C3465F"/>
    <w:rsid w:val="00C37037"/>
    <w:rsid w:val="00C370B2"/>
    <w:rsid w:val="00C568A5"/>
    <w:rsid w:val="00C56C49"/>
    <w:rsid w:val="00C66BEC"/>
    <w:rsid w:val="00C72DCE"/>
    <w:rsid w:val="00C7387E"/>
    <w:rsid w:val="00C74198"/>
    <w:rsid w:val="00C8019D"/>
    <w:rsid w:val="00C802E1"/>
    <w:rsid w:val="00C806D8"/>
    <w:rsid w:val="00C81E92"/>
    <w:rsid w:val="00CC4C5A"/>
    <w:rsid w:val="00CC622D"/>
    <w:rsid w:val="00CD0DE4"/>
    <w:rsid w:val="00CD66A0"/>
    <w:rsid w:val="00CE0204"/>
    <w:rsid w:val="00D1625F"/>
    <w:rsid w:val="00D260A8"/>
    <w:rsid w:val="00D2647B"/>
    <w:rsid w:val="00D36DD7"/>
    <w:rsid w:val="00D41C30"/>
    <w:rsid w:val="00D437E0"/>
    <w:rsid w:val="00D4387D"/>
    <w:rsid w:val="00D661AB"/>
    <w:rsid w:val="00D67A7C"/>
    <w:rsid w:val="00D745DC"/>
    <w:rsid w:val="00D74F44"/>
    <w:rsid w:val="00D82CAE"/>
    <w:rsid w:val="00D8746A"/>
    <w:rsid w:val="00D87A43"/>
    <w:rsid w:val="00DA1D94"/>
    <w:rsid w:val="00DA5146"/>
    <w:rsid w:val="00DB2EE6"/>
    <w:rsid w:val="00DB3B32"/>
    <w:rsid w:val="00DC0BCB"/>
    <w:rsid w:val="00DC3256"/>
    <w:rsid w:val="00DC453E"/>
    <w:rsid w:val="00DD1FC6"/>
    <w:rsid w:val="00DD323F"/>
    <w:rsid w:val="00DD3B5C"/>
    <w:rsid w:val="00DD7A16"/>
    <w:rsid w:val="00DE0A8E"/>
    <w:rsid w:val="00DE1F25"/>
    <w:rsid w:val="00DE273B"/>
    <w:rsid w:val="00DF002C"/>
    <w:rsid w:val="00DF5D77"/>
    <w:rsid w:val="00E0054A"/>
    <w:rsid w:val="00E06997"/>
    <w:rsid w:val="00E06AD7"/>
    <w:rsid w:val="00E06C99"/>
    <w:rsid w:val="00E15671"/>
    <w:rsid w:val="00E157C8"/>
    <w:rsid w:val="00E22681"/>
    <w:rsid w:val="00E333CA"/>
    <w:rsid w:val="00E505AE"/>
    <w:rsid w:val="00E5346A"/>
    <w:rsid w:val="00E541F5"/>
    <w:rsid w:val="00E748DE"/>
    <w:rsid w:val="00E8102B"/>
    <w:rsid w:val="00E97BD3"/>
    <w:rsid w:val="00EA1B63"/>
    <w:rsid w:val="00EA41EC"/>
    <w:rsid w:val="00EB3816"/>
    <w:rsid w:val="00EB55C9"/>
    <w:rsid w:val="00EF1AD6"/>
    <w:rsid w:val="00EF7681"/>
    <w:rsid w:val="00F062A4"/>
    <w:rsid w:val="00F14BB5"/>
    <w:rsid w:val="00F26174"/>
    <w:rsid w:val="00F34EE7"/>
    <w:rsid w:val="00F428C7"/>
    <w:rsid w:val="00F51632"/>
    <w:rsid w:val="00F52349"/>
    <w:rsid w:val="00F779A1"/>
    <w:rsid w:val="00F838AB"/>
    <w:rsid w:val="00F85531"/>
    <w:rsid w:val="00FA6711"/>
    <w:rsid w:val="00FB1A05"/>
    <w:rsid w:val="00FC0931"/>
    <w:rsid w:val="00FD0025"/>
    <w:rsid w:val="00FE00BD"/>
    <w:rsid w:val="00FE58C3"/>
    <w:rsid w:val="08069F2B"/>
    <w:rsid w:val="4A564D36"/>
    <w:rsid w:val="4D8E2407"/>
    <w:rsid w:val="5868318A"/>
    <w:rsid w:val="664A08A3"/>
    <w:rsid w:val="68004BD1"/>
    <w:rsid w:val="68D58992"/>
    <w:rsid w:val="7CBDD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dc242,#004687"/>
    </o:shapedefaults>
    <o:shapelayout v:ext="edit">
      <o:idmap v:ext="edit" data="1"/>
    </o:shapelayout>
  </w:shapeDefaults>
  <w:decimalSymbol w:val="."/>
  <w:listSeparator w:val=","/>
  <w14:docId w14:val="21CA2199"/>
  <w15:docId w15:val="{DEE1D13C-8B58-473E-AD74-2987E7A2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rsid w:val="007B6F47"/>
    <w:pPr>
      <w:autoSpaceDE w:val="0"/>
      <w:autoSpaceDN w:val="0"/>
      <w:adjustRightInd w:val="0"/>
      <w:spacing w:before="0" w:after="0"/>
      <w:ind w:left="13"/>
      <w:jc w:val="both"/>
      <w:outlineLvl w:val="1"/>
    </w:pPr>
    <w:rPr>
      <w:b/>
      <w:bCs/>
      <w:color w:val="002060"/>
      <w:sz w:val="20"/>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sid w:val="007B6F47"/>
    <w:rPr>
      <w:rFonts w:ascii="Calibri" w:hAnsi="Calibri"/>
      <w:b/>
      <w:bCs/>
      <w:color w:val="002060"/>
      <w:lang w:eastAsia="en-US"/>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paragraph" w:styleId="Revision">
    <w:name w:val="Revision"/>
    <w:hidden/>
    <w:uiPriority w:val="71"/>
    <w:rsid w:val="00E15671"/>
    <w:rPr>
      <w:rFonts w:ascii="Calibri" w:hAnsi="Calibri"/>
      <w:color w:val="000000"/>
      <w:sz w:val="22"/>
      <w:lang w:eastAsia="en-US"/>
    </w:rPr>
  </w:style>
  <w:style w:type="paragraph" w:styleId="HTMLPreformatted">
    <w:name w:val="HTML Preformatted"/>
    <w:basedOn w:val="Normal"/>
    <w:link w:val="HTMLPreformattedChar"/>
    <w:uiPriority w:val="99"/>
    <w:unhideWhenUsed/>
    <w:locked/>
    <w:rsid w:val="00B56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HAnsi" w:hAnsi="Courier New" w:cs="Courier New"/>
      <w:color w:val="auto"/>
      <w:sz w:val="20"/>
      <w:lang w:eastAsia="en-GB"/>
    </w:rPr>
  </w:style>
  <w:style w:type="character" w:customStyle="1" w:styleId="HTMLPreformattedChar">
    <w:name w:val="HTML Preformatted Char"/>
    <w:basedOn w:val="DefaultParagraphFont"/>
    <w:link w:val="HTMLPreformatted"/>
    <w:uiPriority w:val="99"/>
    <w:rsid w:val="00B56596"/>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0568120">
      <w:bodyDiv w:val="1"/>
      <w:marLeft w:val="0"/>
      <w:marRight w:val="0"/>
      <w:marTop w:val="0"/>
      <w:marBottom w:val="0"/>
      <w:divBdr>
        <w:top w:val="none" w:sz="0" w:space="0" w:color="auto"/>
        <w:left w:val="none" w:sz="0" w:space="0" w:color="auto"/>
        <w:bottom w:val="none" w:sz="0" w:space="0" w:color="auto"/>
        <w:right w:val="none" w:sz="0" w:space="0" w:color="auto"/>
      </w:divBdr>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163" ma:contentTypeDescription="Create a new document." ma:contentTypeScope="" ma:versionID="1a0ccd5d463f76834b7029ceb84862ef">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af7367672057dc69258444985a97a907"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Country" minOccurs="0"/>
                <xsd:element ref="ns3:Policy_x0020_No" minOccurs="0"/>
                <xsd:element ref="ns1:DocumentDescription" minOccurs="0"/>
                <xsd:element ref="ns1:ManualRef" minOccurs="0"/>
                <xsd:element ref="ns1:ManualName" minOccurs="0"/>
                <xsd:element ref="ns3:ManualRef6" minOccurs="0"/>
                <xsd:element ref="ns1:LastReviewed" minOccurs="0"/>
                <xsd:element ref="ns1:ReviewedBy" minOccurs="0"/>
                <xsd:element ref="ns3:Archive" minOccurs="0"/>
                <xsd:element ref="ns3:ReasonforArchiving" minOccurs="0"/>
                <xsd:element ref="ns3:BA_x002d_Dept" minOccurs="0"/>
                <xsd:element ref="ns3:ManualRef4" minOccurs="0"/>
                <xsd:element ref="ns3:ManualRef5" minOccurs="0"/>
                <xsd:element ref="ns3:ManualRef2" minOccurs="0"/>
                <xsd:element ref="ns1:DocumentId" minOccurs="0"/>
                <xsd:element ref="ns1:LegacyCreatedB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BA_x002d_Dept_x003a_Department" minOccurs="0"/>
                <xsd:element ref="ns3:Doc_x0020_Area_x0020_Code_x003a_7BA" minOccurs="0"/>
                <xsd:element ref="ns3:DateandTime" minOccurs="0"/>
                <xsd:element ref="ns3:lcf76f155ced4ddcb4097134ff3c332f" minOccurs="0"/>
                <xsd:element ref="ns1:TaxCatchAll" minOccurs="0"/>
                <xsd:element ref="ns3:ManualRef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indexed="true" ma:internalName="DocumentRef" ma:readOnly="false">
      <xsd:simpleType>
        <xsd:restriction base="dms:Text"/>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ma:readOnly="false">
      <xsd:simpleType>
        <xsd:union memberTypes="dms:Text">
          <xsd:simpleType>
            <xsd:restriction base="dms:Choice">
              <xsd:enumeration value="Code of Practice"/>
              <xsd:enumeration value="Form"/>
              <xsd:enumeration value="Guidance"/>
              <xsd:enumeration value="Manual"/>
              <xsd:enumeration value="Plan"/>
              <xsd:enumeration value="Policy"/>
              <xsd:enumeration value="Procedure"/>
              <xsd:enumeration value="Reference"/>
              <xsd:enumeration value="Risk Assessment"/>
              <xsd:enumeration value="Rules"/>
              <xsd:enumeration value="Specification"/>
              <xsd:enumeration value="Statement"/>
              <xsd:enumeration value="Technical Guide"/>
              <xsd:enumeration value="Terms of Reference"/>
              <xsd:enumeration value="Work Instruction"/>
              <xsd:enumeration value="Management Standard"/>
              <xsd:enumeration value="Risk Standard"/>
              <xsd:enumeration value="URL"/>
            </xsd:restriction>
          </xsd:simpleType>
        </xsd:un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format="Dropdown" ma:indexed="true" ma:internalName="BusinessArea" ma:readOnly="false">
      <xsd:simpleType>
        <xsd:restriction base="dms:Choice">
          <xsd:enumeration value="Corporate"/>
          <xsd:enumeration value="Customer"/>
          <xsd:enumeration value="Distributed Energy"/>
          <xsd:enumeration value="Energy Portfolio Management"/>
          <xsd:enumeration value="Energy Services (OVO)"/>
          <xsd:enumeration value="Renewable Operations"/>
          <xsd:enumeration value="Thermal"/>
        </xsd:restriction>
      </xsd:simpleType>
    </xsd:element>
    <xsd:element name="Owner_Author" ma:index="11" nillable="true" ma:displayName="Owner" ma:indexed="true" ma:internalName="Owner_Author" ma:readOnly="false">
      <xsd:simpleType>
        <xsd:restriction base="dms:Text">
          <xsd:maxLength value="255"/>
        </xsd:restriction>
      </xsd:simpleType>
    </xsd:element>
    <xsd:element name="DocumentDescription" ma:index="15" nillable="true" ma:displayName="Document Description" ma:indexed="true" ma:internalName="DocumentDescription" ma:readOnly="false">
      <xsd:simpleType>
        <xsd:restriction base="dms:Text"/>
      </xsd:simpleType>
    </xsd:element>
    <xsd:element name="ManualRef" ma:index="16" nillable="true" ma:displayName="Manual Ref" ma:indexed="true" ma:internalName="ManualRef" ma:readOnly="false">
      <xsd:simpleType>
        <xsd:restriction base="dms:Text"/>
      </xsd:simpleType>
    </xsd:element>
    <xsd:element name="ManualName" ma:index="17" nillable="true" ma:displayName="Manual Name" ma:indexed="true" ma:internalName="ManualName" ma:readOnly="false">
      <xsd:simpleType>
        <xsd:restriction base="dms:Text"/>
      </xsd:simpleType>
    </xsd:element>
    <xsd:element name="LastReviewed" ma:index="19" nillable="true" ma:displayName="Last Reviewed" ma:internalName="LastReviewed" ma:readOnly="false">
      <xsd:simpleType>
        <xsd:restriction base="dms:DateTime"/>
      </xsd:simpleType>
    </xsd:element>
    <xsd:element name="ReviewedBy" ma:index="20" nillable="true" ma:displayName="Reviewed By" ma:indexed="true" ma:internalName="ReviewedBy" ma:readOnly="false">
      <xsd:simpleType>
        <xsd:restriction base="dms:Text"/>
      </xsd:simpleType>
    </xsd:element>
    <xsd:element name="DocumentId" ma:index="27" nillable="true" ma:displayName="Document ID" ma:hidden="true" ma:indexed="true" ma:internalName="DocumentId" ma:readOnly="false">
      <xsd:simpleType>
        <xsd:restriction base="dms:Text"/>
      </xsd:simpleType>
    </xsd:element>
    <xsd:element name="LegacyCreatedBy" ma:index="28" nillable="true" ma:displayName="Legacy Created By" ma:hidden="true" ma:internalName="LegacyCreatedBy" ma:readOnly="false">
      <xsd:simpleType>
        <xsd:restriction base="dms:Text"/>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element name="LegacyCreated" ma:index="42" nillable="true" ma:displayName="Legacy Created" ma:hidden="true" ma:internalName="LegacyCreated" ma:readOnly="false">
      <xsd:simpleType>
        <xsd:restriction base="dms:DateTime"/>
      </xsd:simpleType>
    </xsd:element>
    <xsd:element name="SourceUNCPath" ma:index="44" nillable="true" ma:displayName="Source UNC Path" ma:hidden="true" ma:internalName="SourceUNCPath" ma:readOnly="false">
      <xsd:simpleType>
        <xsd:restriction base="dms:Text"/>
      </xsd:simpleType>
    </xsd:element>
    <xsd:element name="SourceFileMissing" ma:index="45" nillable="true" ma:displayName="Source File Missing" ma:hidden="true" ma:internalName="SourceFileMissing" ma:readOnly="false">
      <xsd:simpleType>
        <xsd:restriction base="dms:Text"/>
      </xsd:simpleType>
    </xsd:element>
    <xsd:element name="DocumentMissing" ma:index="48" nillable="true" ma:displayName="Document Missing" ma:hidden="true" ma:internalName="DocumentMissing" ma:readOnly="false">
      <xsd:simpleType>
        <xsd:restriction base="dms:Text"/>
      </xsd:simpleType>
    </xsd:element>
    <xsd:element name="Containers" ma:index="49" nillable="true" ma:displayName="Containers" ma:hidden="true" ma:internalName="Containers" ma:readOnly="false">
      <xsd:simpleType>
        <xsd:restriction base="dms:Text"/>
      </xsd:simpleType>
    </xsd:element>
    <xsd:element name="Viewed" ma:index="50" nillable="true" ma:displayName="Viewed" ma:hidden="true" ma:internalName="Viewed" ma:readOnly="false">
      <xsd:simpleType>
        <xsd:restriction base="dms:Number"/>
      </xsd:simpleType>
    </xsd:element>
    <xsd:element name="TaxCatchAll" ma:index="60" nillable="true" ma:displayName="Taxonomy Catch All Column" ma:hidden="true" ma:list="{80adccd3-238f-4531-822e-85c4ef4e6a82}" ma:internalName="TaxCatchAll" ma:readOnly="false" ma:showField="CatchAllData" ma:web="2fcad6ce-01bd-4544-8915-fa0e57df0e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ma:readOnly="false">
      <xsd:simpleType>
        <xsd:restriction base="dms:Note"/>
      </xsd:simpleType>
    </xsd:element>
    <xsd:element name="_ip_UnifiedCompliancePolicyUIAction" ma:index="5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untry" ma:index="12" nillable="true" ma:displayName="Country" ma:default="Global (Applicable to All)" ma:format="Dropdown" ma:internalName="Country" ma:readOnly="false">
      <xsd:simpleType>
        <xsd:restriction base="dms:Choice">
          <xsd:enumeration value="Global (Applicable to All)"/>
          <xsd:enumeration value="Australia"/>
          <xsd:enumeration value="China"/>
          <xsd:enumeration value="Denmark"/>
          <xsd:enumeration value="France"/>
          <xsd:enumeration value="Germany"/>
          <xsd:enumeration value="Greece"/>
          <xsd:enumeration value="Japan"/>
          <xsd:enumeration value="Netherlands"/>
          <xsd:enumeration value="Northern Ireland"/>
          <xsd:enumeration value="Poland"/>
          <xsd:enumeration value="Republic of Ireland"/>
          <xsd:enumeration value="South Korea"/>
          <xsd:enumeration value="Spain"/>
          <xsd:enumeration value="Taiwan"/>
          <xsd:enumeration value="Ukraine"/>
          <xsd:enumeration value="United Kingdom"/>
          <xsd:enumeration value="United States of America"/>
        </xsd:restriction>
      </xsd:simpleType>
    </xsd:element>
    <xsd:element name="Policy_x0020_No" ma:index="13" nillable="true" ma:displayName="Policy No" ma:format="Dropdown" ma:internalName="Policy_x0020_No" ma:readOnly="false">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ManualRef6" ma:index="18" nillable="true" ma:displayName="Additional Info" ma:internalName="ManualRef6" ma:readOnly="false">
      <xsd:simpleType>
        <xsd:restriction base="dms:Text">
          <xsd:maxLength value="255"/>
        </xsd:restriction>
      </xsd:simpleType>
    </xsd:element>
    <xsd:element name="Archive" ma:index="21" nillable="true" ma:displayName="Archive" ma:default="0" ma:description="Click &quot;Yes&quot; to archive this document" ma:internalName="Archive" ma:readOnly="false">
      <xsd:simpleType>
        <xsd:restriction base="dms:Boolean"/>
      </xsd:simpleType>
    </xsd:element>
    <xsd:element name="ReasonforArchiving" ma:index="22" nillable="true" ma:displayName="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BA_x002d_Dept" ma:index="23" nillable="true" ma:displayName="Doc Area Code" ma:format="Dropdown" ma:hidden="true" ma:list="57568b10-f116-4baa-9aa9-3c5937f0e765" ma:internalName="BA_x002d_Dept" ma:readOnly="false" ma:showField="Title">
      <xsd:simpleType>
        <xsd:restriction base="dms:Lookup"/>
      </xsd:simpleType>
    </xsd:element>
    <xsd:element name="ManualRef4" ma:index="24" nillable="true" ma:displayName="Manual Ref 4" ma:hidden="true" ma:internalName="ManualRef4" ma:readOnly="false">
      <xsd:simpleType>
        <xsd:restriction base="dms:Text">
          <xsd:maxLength value="255"/>
        </xsd:restriction>
      </xsd:simpleType>
    </xsd:element>
    <xsd:element name="ManualRef5" ma:index="25" nillable="true" ma:displayName="Manual Ref 5" ma:hidden="true" ma:internalName="ManualRef5" ma:readOnly="false">
      <xsd:simpleType>
        <xsd:restriction base="dms:Text">
          <xsd:maxLength value="255"/>
        </xsd:restriction>
      </xsd:simpleType>
    </xsd:element>
    <xsd:element name="ManualRef2" ma:index="26" nillable="true" ma:displayName="Manual Ref 2" ma:hidden="true" ma:internalName="ManualRef2" ma:readOnly="fals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7" nillable="true" ma:displayName="Length (seconds)" ma:hidden="true" ma:internalName="MediaLengthInSeconds" ma:readOnly="true">
      <xsd:simpleType>
        <xsd:restriction base="dms:Unknown"/>
      </xsd:simpleType>
    </xsd:element>
    <xsd:element name="BA_x002d_Dept_x003a_Department" ma:index="55" nillable="true" ma:displayName="Department" ma:format="Dropdown" ma:hidden="true" ma:list="{57568b10-f116-4baa-9aa9-3c5937f0e765}" ma:internalName="BA_x002d_Dept_x003a_Department" ma:readOnly="false" ma:showField="Department">
      <xsd:simpleType>
        <xsd:restriction base="dms:Lookup"/>
      </xsd:simpleType>
    </xsd:element>
    <xsd:element name="Doc_x0020_Area_x0020_Code_x003a_7BA" ma:index="56" nillable="true" ma:displayName="Business Area (New)" ma:hidden="true" ma:list="57568b10-f116-4baa-9aa9-3c5937f0e765" ma:internalName="Doc_x0020_Area_x0020_Code_x003a_7BA" ma:readOnly="true" ma:showField="_x0037_BA" ma:web="2fcad6ce-01bd-4544-8915-fa0e57df0e12">
      <xsd:simpleType>
        <xsd:restriction base="dms:Lookup"/>
      </xsd:simpleType>
    </xsd:element>
    <xsd:element name="DateandTime" ma:index="57" nillable="true" ma:displayName="Date and Time" ma:description="Date and Time" ma:format="DateTime" ma:hidden="true" ma:internalName="DateandTime" ma:readOnly="false">
      <xsd:simpleType>
        <xsd:restriction base="dms:DateTime"/>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anualRef3" ma:index="61" nillable="true" ma:displayName="Manual Ref 3" ma:hidden="true" ma:internalName="ManualRef3"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 xsi:nil="true"/>
    <_ip_UnifiedCompliancePolicyUIAction xmlns="http://schemas.microsoft.com/sharepoint/v3" xsi:nil="true"/>
    <RevisionNumber xmlns="2fcad6ce-01bd-4544-8915-fa0e57df0e12">1.01</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Procurement Documents</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2022-09-21T23:00:00+00:00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FO-PRS-65</DocumentRef>
    <BusinessArea xmlns="2fcad6ce-01bd-4544-8915-fa0e57df0e12">Corporate</BusinessArea>
    <Owner_Author xmlns="2fcad6ce-01bd-4544-8915-fa0e57df0e12">Procurement</Owner_Author>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BA_x002d_Dept xmlns="ce1b1e3b-c9bf-49ae-b2b6-13938e107c0c" xsi:nil="true"/>
    <BA_x002d_Dept_x003a_Department xmlns="ce1b1e3b-c9bf-49ae-b2b6-13938e107c0c" xsi:nil="true"/>
    <DateandTime xmlns="ce1b1e3b-c9bf-49ae-b2b6-13938e107c0c" xsi:nil="true"/>
    <lcf76f155ced4ddcb4097134ff3c332f xmlns="ce1b1e3b-c9bf-49ae-b2b6-13938e107c0c">
      <Terms xmlns="http://schemas.microsoft.com/office/infopath/2007/PartnerControls"/>
    </lcf76f155ced4ddcb4097134ff3c332f>
    <TaxCatchAll xmlns="2fcad6ce-01bd-4544-8915-fa0e57df0e12" xsi:nil="true"/>
    <Country xmlns="ce1b1e3b-c9bf-49ae-b2b6-13938e107c0c">Global (Applicable to All)</Count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C6C3-06C4-489B-B86C-78125A95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E479C-7251-43CC-8147-AF640FB28D7D}">
  <ds:schemaRefs>
    <ds:schemaRef ds:uri="http://purl.org/dc/elements/1.1/"/>
    <ds:schemaRef ds:uri="http://schemas.microsoft.com/office/2006/metadata/properties"/>
    <ds:schemaRef ds:uri="2fcad6ce-01bd-4544-8915-fa0e57df0e12"/>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e1b1e3b-c9bf-49ae-b2b6-13938e107c0c"/>
    <ds:schemaRef ds:uri="http://www.w3.org/XML/1998/namespace"/>
  </ds:schemaRefs>
</ds:datastoreItem>
</file>

<file path=customXml/itemProps3.xml><?xml version="1.0" encoding="utf-8"?>
<ds:datastoreItem xmlns:ds="http://schemas.openxmlformats.org/officeDocument/2006/customXml" ds:itemID="{1670456D-DE6E-46B6-838E-27F2672C2CD8}">
  <ds:schemaRefs>
    <ds:schemaRef ds:uri="http://schemas.microsoft.com/sharepoint/v3/contenttype/forms"/>
  </ds:schemaRefs>
</ds:datastoreItem>
</file>

<file path=customXml/itemProps4.xml><?xml version="1.0" encoding="utf-8"?>
<ds:datastoreItem xmlns:ds="http://schemas.openxmlformats.org/officeDocument/2006/customXml" ds:itemID="{4A483E39-858D-4183-88BB-42A15D0B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580</Words>
  <Characters>3452</Characters>
  <Application>Microsoft Office Word</Application>
  <DocSecurity>0</DocSecurity>
  <Lines>28</Lines>
  <Paragraphs>8</Paragraphs>
  <ScaleCrop>false</ScaleCrop>
  <Company>Scottish and Southern Energy plc</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FO-PRS-65 PQQ Attachment - Procurement Documents</dc:title>
  <dc:creator>Hartley, Shaun</dc:creator>
  <cp:keywords/>
  <cp:lastModifiedBy>Jannetta, Michael</cp:lastModifiedBy>
  <cp:revision>41</cp:revision>
  <cp:lastPrinted>2016-08-03T14:41:00Z</cp:lastPrinted>
  <dcterms:created xsi:type="dcterms:W3CDTF">2024-06-17T08:09:00Z</dcterms:created>
  <dcterms:modified xsi:type="dcterms:W3CDTF">2024-06-19T10:16:00Z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y fmtid="{D5CDD505-2E9C-101B-9397-08002B2CF9AE}" pid="3" name="MediaServiceImageTags">
    <vt:lpwstr/>
  </property>
</Properties>
</file>